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F8871" w14:textId="77777777" w:rsidR="00960675" w:rsidRPr="008D42D3" w:rsidRDefault="00960675" w:rsidP="00960675">
      <w:pPr>
        <w:jc w:val="center"/>
        <w:rPr>
          <w:rFonts w:cstheme="minorHAnsi"/>
          <w:b/>
          <w:sz w:val="17"/>
          <w:szCs w:val="17"/>
        </w:rPr>
      </w:pPr>
    </w:p>
    <w:p w14:paraId="1FF53FD8" w14:textId="4C8ED127" w:rsidR="00960675" w:rsidRPr="008D42D3" w:rsidRDefault="00802791" w:rsidP="00960675">
      <w:pPr>
        <w:jc w:val="center"/>
        <w:rPr>
          <w:rFonts w:cstheme="minorHAnsi"/>
          <w:b/>
          <w:sz w:val="17"/>
          <w:szCs w:val="17"/>
        </w:rPr>
      </w:pPr>
      <w:r>
        <w:rPr>
          <w:rFonts w:cstheme="minorHAnsi"/>
          <w:b/>
          <w:sz w:val="17"/>
          <w:szCs w:val="17"/>
        </w:rPr>
        <w:t xml:space="preserve">GCoM </w:t>
      </w:r>
      <w:r w:rsidR="00602034">
        <w:rPr>
          <w:rFonts w:cstheme="minorHAnsi"/>
          <w:b/>
          <w:sz w:val="17"/>
          <w:szCs w:val="17"/>
        </w:rPr>
        <w:t>Business Matchmaking</w:t>
      </w:r>
    </w:p>
    <w:p w14:paraId="7B8D886D" w14:textId="77777777" w:rsidR="00602034" w:rsidRDefault="00602034" w:rsidP="00960675">
      <w:pPr>
        <w:jc w:val="center"/>
        <w:rPr>
          <w:rFonts w:cstheme="minorHAnsi"/>
          <w:b/>
          <w:sz w:val="17"/>
          <w:szCs w:val="17"/>
        </w:rPr>
      </w:pPr>
    </w:p>
    <w:p w14:paraId="72AF86CD" w14:textId="69EBC982" w:rsidR="00CE6554" w:rsidRDefault="00DE633F" w:rsidP="006121E2">
      <w:pPr>
        <w:jc w:val="center"/>
        <w:rPr>
          <w:rFonts w:cstheme="minorHAnsi"/>
          <w:b/>
          <w:sz w:val="17"/>
          <w:szCs w:val="17"/>
        </w:rPr>
      </w:pPr>
      <w:r w:rsidRPr="008D42D3">
        <w:rPr>
          <w:rFonts w:cstheme="minorHAnsi"/>
          <w:b/>
          <w:sz w:val="17"/>
          <w:szCs w:val="17"/>
        </w:rPr>
        <w:t xml:space="preserve">Questionnaire </w:t>
      </w:r>
      <w:r w:rsidR="00505BAD">
        <w:rPr>
          <w:rFonts w:cstheme="minorHAnsi"/>
          <w:b/>
          <w:sz w:val="17"/>
          <w:szCs w:val="17"/>
        </w:rPr>
        <w:t>for Businesses</w:t>
      </w:r>
      <w:r w:rsidR="00737461">
        <w:rPr>
          <w:rFonts w:cstheme="minorHAnsi"/>
          <w:b/>
          <w:sz w:val="17"/>
          <w:szCs w:val="17"/>
        </w:rPr>
        <w:t xml:space="preserve"> p</w:t>
      </w:r>
      <w:r w:rsidR="00623F72" w:rsidRPr="008D42D3">
        <w:rPr>
          <w:rFonts w:cstheme="minorHAnsi"/>
          <w:b/>
          <w:sz w:val="17"/>
          <w:szCs w:val="17"/>
        </w:rPr>
        <w:t>articipat</w:t>
      </w:r>
      <w:r w:rsidR="00737461">
        <w:rPr>
          <w:rFonts w:cstheme="minorHAnsi"/>
          <w:b/>
          <w:sz w:val="17"/>
          <w:szCs w:val="17"/>
        </w:rPr>
        <w:t>ing</w:t>
      </w:r>
      <w:r w:rsidR="00623F72" w:rsidRPr="008D42D3">
        <w:rPr>
          <w:rFonts w:cstheme="minorHAnsi"/>
          <w:b/>
          <w:sz w:val="17"/>
          <w:szCs w:val="17"/>
        </w:rPr>
        <w:t xml:space="preserve"> at </w:t>
      </w:r>
      <w:r w:rsidR="00905F03">
        <w:rPr>
          <w:rFonts w:cstheme="minorHAnsi"/>
          <w:b/>
          <w:sz w:val="17"/>
          <w:szCs w:val="17"/>
        </w:rPr>
        <w:t>the</w:t>
      </w:r>
      <w:r w:rsidR="006121E2">
        <w:rPr>
          <w:rFonts w:cstheme="minorHAnsi"/>
          <w:b/>
          <w:sz w:val="17"/>
          <w:szCs w:val="17"/>
        </w:rPr>
        <w:t xml:space="preserve"> 2024</w:t>
      </w:r>
      <w:r w:rsidR="00905F03">
        <w:rPr>
          <w:rFonts w:cstheme="minorHAnsi"/>
          <w:b/>
          <w:sz w:val="17"/>
          <w:szCs w:val="17"/>
        </w:rPr>
        <w:t xml:space="preserve"> Smart Cities Expo and World Congress</w:t>
      </w:r>
    </w:p>
    <w:p w14:paraId="01DB3750" w14:textId="715303B7" w:rsidR="0054690B" w:rsidRPr="008D42D3" w:rsidRDefault="0054690B" w:rsidP="0054690B">
      <w:pPr>
        <w:jc w:val="center"/>
        <w:rPr>
          <w:rFonts w:cstheme="minorHAnsi"/>
          <w:b/>
          <w:sz w:val="17"/>
          <w:szCs w:val="17"/>
        </w:rPr>
      </w:pPr>
      <w:r>
        <w:rPr>
          <w:rFonts w:cstheme="minorHAnsi"/>
          <w:b/>
          <w:sz w:val="17"/>
          <w:szCs w:val="17"/>
        </w:rPr>
        <w:t>5</w:t>
      </w:r>
      <w:r w:rsidRPr="0054690B">
        <w:rPr>
          <w:rFonts w:cstheme="minorHAnsi"/>
          <w:b/>
          <w:sz w:val="17"/>
          <w:szCs w:val="17"/>
          <w:vertAlign w:val="superscript"/>
        </w:rPr>
        <w:t>th</w:t>
      </w:r>
      <w:r>
        <w:rPr>
          <w:rFonts w:cstheme="minorHAnsi"/>
          <w:b/>
          <w:sz w:val="17"/>
          <w:szCs w:val="17"/>
        </w:rPr>
        <w:t xml:space="preserve"> to 7</w:t>
      </w:r>
      <w:r w:rsidRPr="0054690B">
        <w:rPr>
          <w:rFonts w:cstheme="minorHAnsi"/>
          <w:b/>
          <w:sz w:val="17"/>
          <w:szCs w:val="17"/>
          <w:vertAlign w:val="superscript"/>
        </w:rPr>
        <w:t>th</w:t>
      </w:r>
      <w:r>
        <w:rPr>
          <w:rFonts w:cstheme="minorHAnsi"/>
          <w:b/>
          <w:sz w:val="17"/>
          <w:szCs w:val="17"/>
        </w:rPr>
        <w:t xml:space="preserve"> October 2024 in Barcelona</w:t>
      </w:r>
    </w:p>
    <w:p w14:paraId="2CC413BB" w14:textId="7935CAF7" w:rsidR="00CE6554" w:rsidRPr="008D42D3" w:rsidRDefault="00CE6554">
      <w:pPr>
        <w:rPr>
          <w:rFonts w:cstheme="minorHAnsi"/>
          <w:sz w:val="17"/>
          <w:szCs w:val="17"/>
        </w:rPr>
      </w:pPr>
    </w:p>
    <w:p w14:paraId="2EF802FF" w14:textId="7B97B8CA" w:rsidR="00946524" w:rsidRPr="008D42D3" w:rsidRDefault="00946524">
      <w:pPr>
        <w:rPr>
          <w:rFonts w:cstheme="minorHAnsi"/>
          <w:sz w:val="17"/>
          <w:szCs w:val="17"/>
        </w:rPr>
      </w:pPr>
    </w:p>
    <w:p w14:paraId="4CA2CF5A" w14:textId="760AF250" w:rsidR="00AA5B5A" w:rsidRDefault="00AA5B5A">
      <w:pPr>
        <w:rPr>
          <w:rFonts w:cstheme="minorHAnsi"/>
          <w:b/>
          <w:sz w:val="17"/>
          <w:szCs w:val="17"/>
        </w:rPr>
      </w:pPr>
      <w:r>
        <w:rPr>
          <w:rFonts w:cstheme="minorHAnsi"/>
          <w:b/>
          <w:sz w:val="17"/>
          <w:szCs w:val="17"/>
        </w:rPr>
        <w:t>Introduction:</w:t>
      </w:r>
    </w:p>
    <w:p w14:paraId="324D9330" w14:textId="64FA9B77" w:rsidR="00505BAD" w:rsidRPr="00505BAD" w:rsidRDefault="00AA5B5A" w:rsidP="00505BAD">
      <w:p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GCoM </w:t>
      </w:r>
      <w:r w:rsidR="006121E2" w:rsidRPr="006121E2">
        <w:rPr>
          <w:rFonts w:cstheme="minorHAnsi"/>
          <w:sz w:val="17"/>
          <w:szCs w:val="17"/>
        </w:rPr>
        <w:t>Signatory Cities participating at the 2024</w:t>
      </w:r>
      <w:r w:rsidR="006121E2">
        <w:rPr>
          <w:rFonts w:cstheme="minorHAnsi"/>
          <w:sz w:val="17"/>
          <w:szCs w:val="17"/>
        </w:rPr>
        <w:t xml:space="preserve"> </w:t>
      </w:r>
      <w:r w:rsidR="006121E2" w:rsidRPr="006121E2">
        <w:rPr>
          <w:rFonts w:cstheme="minorHAnsi"/>
          <w:sz w:val="17"/>
          <w:szCs w:val="17"/>
        </w:rPr>
        <w:t xml:space="preserve">Smart Cities Expo and World Congress </w:t>
      </w:r>
      <w:r w:rsidR="006121E2">
        <w:rPr>
          <w:rFonts w:cstheme="minorHAnsi"/>
          <w:sz w:val="17"/>
          <w:szCs w:val="17"/>
        </w:rPr>
        <w:t xml:space="preserve">in Barcelona from 5-7 November 2024 </w:t>
      </w:r>
      <w:r>
        <w:rPr>
          <w:rFonts w:cstheme="minorHAnsi"/>
          <w:sz w:val="17"/>
          <w:szCs w:val="17"/>
        </w:rPr>
        <w:t>will be introduced to business</w:t>
      </w:r>
      <w:r w:rsidR="002D229C">
        <w:rPr>
          <w:rFonts w:cstheme="minorHAnsi"/>
          <w:sz w:val="17"/>
          <w:szCs w:val="17"/>
        </w:rPr>
        <w:t>es</w:t>
      </w:r>
      <w:r>
        <w:rPr>
          <w:rFonts w:cstheme="minorHAnsi"/>
          <w:sz w:val="17"/>
          <w:szCs w:val="17"/>
        </w:rPr>
        <w:t xml:space="preserve"> with potential capacity to support solve challenges from the cities. In order to identify relevant businesses, cities</w:t>
      </w:r>
      <w:r w:rsidR="00505BAD">
        <w:rPr>
          <w:rFonts w:cstheme="minorHAnsi"/>
          <w:sz w:val="17"/>
          <w:szCs w:val="17"/>
        </w:rPr>
        <w:t xml:space="preserve"> and businesses</w:t>
      </w:r>
      <w:r>
        <w:rPr>
          <w:rFonts w:cstheme="minorHAnsi"/>
          <w:sz w:val="17"/>
          <w:szCs w:val="17"/>
        </w:rPr>
        <w:t xml:space="preserve"> are </w:t>
      </w:r>
      <w:r w:rsidR="00505BAD">
        <w:rPr>
          <w:rFonts w:cstheme="minorHAnsi"/>
          <w:sz w:val="17"/>
          <w:szCs w:val="17"/>
        </w:rPr>
        <w:t>requested</w:t>
      </w:r>
      <w:r>
        <w:rPr>
          <w:rFonts w:cstheme="minorHAnsi"/>
          <w:sz w:val="17"/>
          <w:szCs w:val="17"/>
        </w:rPr>
        <w:t xml:space="preserve"> to complete </w:t>
      </w:r>
      <w:r w:rsidR="00505BAD">
        <w:rPr>
          <w:rFonts w:cstheme="minorHAnsi"/>
          <w:sz w:val="17"/>
          <w:szCs w:val="17"/>
        </w:rPr>
        <w:t>matching</w:t>
      </w:r>
      <w:r>
        <w:rPr>
          <w:rFonts w:cstheme="minorHAnsi"/>
          <w:sz w:val="17"/>
          <w:szCs w:val="17"/>
        </w:rPr>
        <w:t xml:space="preserve"> questionnaire</w:t>
      </w:r>
      <w:r w:rsidR="00505BAD">
        <w:rPr>
          <w:rFonts w:cstheme="minorHAnsi"/>
          <w:sz w:val="17"/>
          <w:szCs w:val="17"/>
        </w:rPr>
        <w:t>s.</w:t>
      </w:r>
      <w:r>
        <w:rPr>
          <w:rFonts w:cstheme="minorHAnsi"/>
          <w:sz w:val="17"/>
          <w:szCs w:val="17"/>
        </w:rPr>
        <w:t xml:space="preserve"> </w:t>
      </w:r>
    </w:p>
    <w:p w14:paraId="65146D8E" w14:textId="77777777" w:rsidR="00505BAD" w:rsidRPr="00505BAD" w:rsidRDefault="00505BAD" w:rsidP="00505BAD">
      <w:pPr>
        <w:rPr>
          <w:rFonts w:cstheme="minorHAnsi"/>
          <w:sz w:val="17"/>
          <w:szCs w:val="17"/>
        </w:rPr>
      </w:pPr>
    </w:p>
    <w:p w14:paraId="5BBBC79C" w14:textId="4E610E9E" w:rsidR="00505BAD" w:rsidRPr="00505BAD" w:rsidRDefault="00505BAD" w:rsidP="00505BAD">
      <w:pPr>
        <w:rPr>
          <w:rFonts w:cstheme="minorHAnsi"/>
          <w:sz w:val="17"/>
          <w:szCs w:val="17"/>
        </w:rPr>
      </w:pPr>
      <w:r w:rsidRPr="00505BAD">
        <w:rPr>
          <w:rFonts w:cstheme="minorHAnsi"/>
          <w:sz w:val="17"/>
          <w:szCs w:val="17"/>
        </w:rPr>
        <w:t>The purpose of this questionnaire is to summarise your organisations</w:t>
      </w:r>
      <w:r w:rsidR="0054690B">
        <w:rPr>
          <w:rFonts w:cstheme="minorHAnsi"/>
          <w:sz w:val="17"/>
          <w:szCs w:val="17"/>
        </w:rPr>
        <w:t>’</w:t>
      </w:r>
      <w:r w:rsidRPr="00505BAD">
        <w:rPr>
          <w:rFonts w:cstheme="minorHAnsi"/>
          <w:sz w:val="17"/>
          <w:szCs w:val="17"/>
        </w:rPr>
        <w:t xml:space="preserve"> products and solutions so that GCoM signatory cities may request to contact you. </w:t>
      </w:r>
    </w:p>
    <w:p w14:paraId="13D259ED" w14:textId="77777777" w:rsidR="00AA5B5A" w:rsidRDefault="00AA5B5A">
      <w:pPr>
        <w:rPr>
          <w:rFonts w:cstheme="minorHAnsi"/>
          <w:b/>
          <w:sz w:val="17"/>
          <w:szCs w:val="17"/>
        </w:rPr>
      </w:pPr>
    </w:p>
    <w:p w14:paraId="535E1AA9" w14:textId="3FF4D54E" w:rsidR="00CE6554" w:rsidRPr="008D42D3" w:rsidRDefault="00CE6554">
      <w:pPr>
        <w:rPr>
          <w:rFonts w:cstheme="minorHAnsi"/>
          <w:b/>
          <w:sz w:val="17"/>
          <w:szCs w:val="17"/>
        </w:rPr>
      </w:pPr>
      <w:r w:rsidRPr="008D42D3">
        <w:rPr>
          <w:rFonts w:cstheme="minorHAnsi"/>
          <w:b/>
          <w:sz w:val="17"/>
          <w:szCs w:val="17"/>
        </w:rPr>
        <w:t>Timeline and Deadlines</w:t>
      </w:r>
      <w:r w:rsidR="00960675" w:rsidRPr="008D42D3">
        <w:rPr>
          <w:rFonts w:cstheme="minorHAnsi"/>
          <w:b/>
          <w:sz w:val="17"/>
          <w:szCs w:val="17"/>
        </w:rPr>
        <w:t>:</w:t>
      </w:r>
    </w:p>
    <w:p w14:paraId="60B558BE" w14:textId="3B20B871" w:rsidR="00D16ED2" w:rsidRDefault="00033C15" w:rsidP="00AA5B5A">
      <w:p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23</w:t>
      </w:r>
      <w:r w:rsidRPr="00033C15">
        <w:rPr>
          <w:rFonts w:cstheme="minorHAnsi"/>
          <w:sz w:val="17"/>
          <w:szCs w:val="17"/>
          <w:vertAlign w:val="superscript"/>
        </w:rPr>
        <w:t>rd</w:t>
      </w:r>
      <w:r>
        <w:rPr>
          <w:rFonts w:cstheme="minorHAnsi"/>
          <w:sz w:val="17"/>
          <w:szCs w:val="17"/>
        </w:rPr>
        <w:t xml:space="preserve"> </w:t>
      </w:r>
      <w:r w:rsidR="00505BAD">
        <w:rPr>
          <w:rFonts w:cstheme="minorHAnsi"/>
          <w:sz w:val="17"/>
          <w:szCs w:val="17"/>
        </w:rPr>
        <w:t>October</w:t>
      </w:r>
      <w:r w:rsidR="00371CCC">
        <w:rPr>
          <w:rFonts w:cstheme="minorHAnsi"/>
          <w:sz w:val="17"/>
          <w:szCs w:val="17"/>
        </w:rPr>
        <w:t xml:space="preserve"> </w:t>
      </w:r>
      <w:r w:rsidR="00D16ED2" w:rsidRPr="00AA5B5A">
        <w:rPr>
          <w:rFonts w:cstheme="minorHAnsi"/>
          <w:sz w:val="17"/>
          <w:szCs w:val="17"/>
        </w:rPr>
        <w:t>202</w:t>
      </w:r>
      <w:r w:rsidR="006121E2">
        <w:rPr>
          <w:rFonts w:cstheme="minorHAnsi"/>
          <w:sz w:val="17"/>
          <w:szCs w:val="17"/>
        </w:rPr>
        <w:t>4</w:t>
      </w:r>
    </w:p>
    <w:p w14:paraId="37E8C639" w14:textId="77777777" w:rsidR="008D42D3" w:rsidRPr="008D42D3" w:rsidRDefault="008D42D3" w:rsidP="008D42D3">
      <w:pPr>
        <w:rPr>
          <w:rFonts w:cstheme="minorHAnsi"/>
          <w:sz w:val="17"/>
          <w:szCs w:val="17"/>
        </w:rPr>
      </w:pPr>
    </w:p>
    <w:p w14:paraId="78093E2A" w14:textId="70B9C2C0" w:rsidR="008D42D3" w:rsidRPr="008D42D3" w:rsidRDefault="008D42D3" w:rsidP="008D42D3">
      <w:pPr>
        <w:rPr>
          <w:rFonts w:cstheme="minorHAnsi"/>
          <w:sz w:val="17"/>
          <w:szCs w:val="17"/>
        </w:rPr>
      </w:pPr>
      <w:r w:rsidRPr="008D42D3">
        <w:rPr>
          <w:rFonts w:cstheme="minorHAnsi"/>
          <w:b/>
          <w:sz w:val="17"/>
          <w:szCs w:val="17"/>
        </w:rPr>
        <w:t>Sectors of Relevance:</w:t>
      </w:r>
      <w:r w:rsidRPr="008D42D3">
        <w:rPr>
          <w:rFonts w:cstheme="minorHAnsi"/>
          <w:sz w:val="17"/>
          <w:szCs w:val="17"/>
        </w:rPr>
        <w:t xml:space="preserve"> water</w:t>
      </w:r>
      <w:r w:rsidR="00890295">
        <w:rPr>
          <w:rFonts w:cstheme="minorHAnsi"/>
          <w:sz w:val="17"/>
          <w:szCs w:val="17"/>
        </w:rPr>
        <w:t xml:space="preserve"> supply</w:t>
      </w:r>
      <w:r w:rsidRPr="008D42D3">
        <w:rPr>
          <w:rFonts w:cstheme="minorHAnsi"/>
          <w:sz w:val="17"/>
          <w:szCs w:val="17"/>
        </w:rPr>
        <w:t xml:space="preserve">, </w:t>
      </w:r>
      <w:r w:rsidR="00890295">
        <w:rPr>
          <w:rFonts w:cstheme="minorHAnsi"/>
          <w:sz w:val="17"/>
          <w:szCs w:val="17"/>
        </w:rPr>
        <w:t xml:space="preserve">waste management, </w:t>
      </w:r>
      <w:r w:rsidRPr="008D42D3">
        <w:rPr>
          <w:rFonts w:cstheme="minorHAnsi"/>
          <w:sz w:val="17"/>
          <w:szCs w:val="17"/>
        </w:rPr>
        <w:t>energy, building, nature based solutions, circular economy, digital and mobility sectors.</w:t>
      </w:r>
    </w:p>
    <w:p w14:paraId="5C9F997F" w14:textId="77777777" w:rsidR="00410BA4" w:rsidRPr="008D42D3" w:rsidRDefault="00410BA4" w:rsidP="00165870">
      <w:pPr>
        <w:autoSpaceDE w:val="0"/>
        <w:autoSpaceDN w:val="0"/>
        <w:adjustRightInd w:val="0"/>
        <w:rPr>
          <w:rFonts w:cstheme="minorHAnsi"/>
          <w:sz w:val="17"/>
          <w:szCs w:val="17"/>
        </w:rPr>
      </w:pPr>
    </w:p>
    <w:p w14:paraId="34CF0714" w14:textId="2F5F0C80" w:rsidR="00D15CC0" w:rsidRPr="00126178" w:rsidRDefault="006121E2" w:rsidP="00D15CC0">
      <w:pPr>
        <w:autoSpaceDE w:val="0"/>
        <w:autoSpaceDN w:val="0"/>
        <w:adjustRightInd w:val="0"/>
        <w:rPr>
          <w:rFonts w:cstheme="minorHAnsi"/>
          <w:b/>
          <w:sz w:val="17"/>
          <w:szCs w:val="17"/>
        </w:rPr>
      </w:pPr>
      <w:r>
        <w:rPr>
          <w:rFonts w:cstheme="minorHAnsi"/>
          <w:b/>
          <w:sz w:val="17"/>
          <w:szCs w:val="17"/>
        </w:rPr>
        <w:t>Section 1. General</w:t>
      </w:r>
      <w:r w:rsidR="00D15CC0" w:rsidRPr="00126178">
        <w:rPr>
          <w:rFonts w:cstheme="minorHAnsi"/>
          <w:b/>
          <w:sz w:val="17"/>
          <w:szCs w:val="17"/>
        </w:rPr>
        <w:t xml:space="preserve"> Info</w:t>
      </w:r>
      <w:r w:rsidR="00811F8F">
        <w:rPr>
          <w:rFonts w:cstheme="minorHAnsi"/>
          <w:b/>
          <w:sz w:val="17"/>
          <w:szCs w:val="17"/>
        </w:rPr>
        <w:t>rmation:</w:t>
      </w:r>
    </w:p>
    <w:p w14:paraId="501F7F71" w14:textId="1BACA961" w:rsidR="00811F8F" w:rsidRDefault="00811F8F" w:rsidP="00D15CC0">
      <w:pPr>
        <w:rPr>
          <w:rFonts w:eastAsia="Times New Roman" w:cstheme="minorHAnsi"/>
          <w:color w:val="242424"/>
          <w:sz w:val="17"/>
          <w:szCs w:val="17"/>
        </w:rPr>
      </w:pPr>
    </w:p>
    <w:p w14:paraId="6947419D" w14:textId="77777777" w:rsidR="00505BAD" w:rsidRPr="00505BAD" w:rsidRDefault="00505BAD" w:rsidP="00505BAD">
      <w:pPr>
        <w:rPr>
          <w:rFonts w:cstheme="minorHAnsi"/>
          <w:b/>
          <w:color w:val="000000" w:themeColor="text1"/>
          <w:sz w:val="17"/>
          <w:szCs w:val="17"/>
        </w:rPr>
      </w:pPr>
      <w:r w:rsidRPr="00505BAD">
        <w:rPr>
          <w:rFonts w:cstheme="minorHAnsi"/>
          <w:b/>
          <w:color w:val="000000" w:themeColor="text1"/>
          <w:sz w:val="17"/>
          <w:szCs w:val="17"/>
        </w:rPr>
        <w:t>Company Information:</w:t>
      </w:r>
    </w:p>
    <w:p w14:paraId="6DAD1938" w14:textId="77777777" w:rsidR="00505BAD" w:rsidRPr="00505BAD" w:rsidRDefault="00505BAD" w:rsidP="00505BAD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17"/>
          <w:szCs w:val="17"/>
        </w:rPr>
      </w:pPr>
      <w:r w:rsidRPr="00505BAD">
        <w:rPr>
          <w:rFonts w:cstheme="minorHAnsi"/>
          <w:color w:val="000000" w:themeColor="text1"/>
          <w:sz w:val="17"/>
          <w:szCs w:val="17"/>
        </w:rPr>
        <w:t xml:space="preserve">Company Name: </w:t>
      </w:r>
      <w:r w:rsidRPr="00505BAD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05BAD">
        <w:rPr>
          <w:rFonts w:cstheme="minorHAnsi"/>
          <w:color w:val="000000" w:themeColor="text1"/>
          <w:sz w:val="17"/>
          <w:szCs w:val="17"/>
        </w:rPr>
        <w:instrText xml:space="preserve"> FORMTEXT </w:instrText>
      </w:r>
      <w:r w:rsidRPr="00505BAD">
        <w:rPr>
          <w:rFonts w:cstheme="minorHAnsi"/>
          <w:color w:val="000000" w:themeColor="text1"/>
          <w:sz w:val="17"/>
          <w:szCs w:val="17"/>
        </w:rPr>
      </w:r>
      <w:r w:rsidRPr="00505BAD">
        <w:rPr>
          <w:rFonts w:cstheme="minorHAnsi"/>
          <w:color w:val="000000" w:themeColor="text1"/>
          <w:sz w:val="17"/>
          <w:szCs w:val="17"/>
        </w:rPr>
        <w:fldChar w:fldCharType="separate"/>
      </w:r>
      <w:bookmarkStart w:id="1" w:name="_GoBack"/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bookmarkEnd w:id="1"/>
      <w:r w:rsidRPr="00505BAD">
        <w:rPr>
          <w:rFonts w:cstheme="minorHAnsi"/>
          <w:color w:val="000000" w:themeColor="text1"/>
          <w:sz w:val="17"/>
          <w:szCs w:val="17"/>
        </w:rPr>
        <w:fldChar w:fldCharType="end"/>
      </w:r>
      <w:bookmarkEnd w:id="0"/>
    </w:p>
    <w:p w14:paraId="24AD7CD8" w14:textId="77777777" w:rsidR="00505BAD" w:rsidRPr="00505BAD" w:rsidRDefault="00505BAD" w:rsidP="00505BAD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17"/>
          <w:szCs w:val="17"/>
        </w:rPr>
      </w:pPr>
      <w:r w:rsidRPr="00505BAD">
        <w:rPr>
          <w:rFonts w:cstheme="minorHAnsi"/>
          <w:color w:val="000000" w:themeColor="text1"/>
          <w:sz w:val="17"/>
          <w:szCs w:val="17"/>
        </w:rPr>
        <w:t xml:space="preserve">Country: </w:t>
      </w:r>
      <w:r w:rsidRPr="00505BAD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05BAD">
        <w:rPr>
          <w:rFonts w:cstheme="minorHAnsi"/>
          <w:color w:val="000000" w:themeColor="text1"/>
          <w:sz w:val="17"/>
          <w:szCs w:val="17"/>
        </w:rPr>
        <w:instrText xml:space="preserve"> FORMTEXT </w:instrText>
      </w:r>
      <w:r w:rsidRPr="00505BAD">
        <w:rPr>
          <w:rFonts w:cstheme="minorHAnsi"/>
          <w:color w:val="000000" w:themeColor="text1"/>
          <w:sz w:val="17"/>
          <w:szCs w:val="17"/>
        </w:rPr>
      </w:r>
      <w:r w:rsidRPr="00505BAD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fldChar w:fldCharType="end"/>
      </w:r>
      <w:bookmarkEnd w:id="2"/>
    </w:p>
    <w:p w14:paraId="2E9B3BEB" w14:textId="77777777" w:rsidR="00505BAD" w:rsidRPr="00505BAD" w:rsidRDefault="00505BAD" w:rsidP="00505BAD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17"/>
          <w:szCs w:val="17"/>
        </w:rPr>
      </w:pPr>
      <w:r w:rsidRPr="00505BAD">
        <w:rPr>
          <w:rFonts w:cstheme="minorHAnsi"/>
          <w:color w:val="000000" w:themeColor="text1"/>
          <w:sz w:val="17"/>
          <w:szCs w:val="17"/>
        </w:rPr>
        <w:t xml:space="preserve">Website: </w:t>
      </w:r>
      <w:r w:rsidRPr="00505BAD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05BAD">
        <w:rPr>
          <w:rFonts w:cstheme="minorHAnsi"/>
          <w:color w:val="000000" w:themeColor="text1"/>
          <w:sz w:val="17"/>
          <w:szCs w:val="17"/>
        </w:rPr>
        <w:instrText xml:space="preserve"> FORMTEXT </w:instrText>
      </w:r>
      <w:r w:rsidRPr="00505BAD">
        <w:rPr>
          <w:rFonts w:cstheme="minorHAnsi"/>
          <w:color w:val="000000" w:themeColor="text1"/>
          <w:sz w:val="17"/>
          <w:szCs w:val="17"/>
        </w:rPr>
      </w:r>
      <w:r w:rsidRPr="00505BAD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fldChar w:fldCharType="end"/>
      </w:r>
      <w:bookmarkEnd w:id="3"/>
    </w:p>
    <w:p w14:paraId="14566ADC" w14:textId="77777777" w:rsidR="00505BAD" w:rsidRPr="00505BAD" w:rsidRDefault="00505BAD" w:rsidP="00505BAD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17"/>
          <w:szCs w:val="17"/>
        </w:rPr>
      </w:pPr>
      <w:r w:rsidRPr="00505BAD">
        <w:rPr>
          <w:rFonts w:cstheme="minorHAnsi"/>
          <w:color w:val="000000" w:themeColor="text1"/>
          <w:sz w:val="17"/>
          <w:szCs w:val="17"/>
        </w:rPr>
        <w:t xml:space="preserve">Founding Year: </w:t>
      </w:r>
      <w:r w:rsidRPr="00505BAD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05BAD">
        <w:rPr>
          <w:rFonts w:cstheme="minorHAnsi"/>
          <w:color w:val="000000" w:themeColor="text1"/>
          <w:sz w:val="17"/>
          <w:szCs w:val="17"/>
        </w:rPr>
        <w:instrText xml:space="preserve"> FORMTEXT </w:instrText>
      </w:r>
      <w:r w:rsidRPr="00505BAD">
        <w:rPr>
          <w:rFonts w:cstheme="minorHAnsi"/>
          <w:color w:val="000000" w:themeColor="text1"/>
          <w:sz w:val="17"/>
          <w:szCs w:val="17"/>
        </w:rPr>
      </w:r>
      <w:r w:rsidRPr="00505BAD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fldChar w:fldCharType="end"/>
      </w:r>
      <w:bookmarkEnd w:id="4"/>
    </w:p>
    <w:p w14:paraId="524E2E25" w14:textId="77777777" w:rsidR="00505BAD" w:rsidRPr="00505BAD" w:rsidRDefault="00505BAD" w:rsidP="00505BAD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17"/>
          <w:szCs w:val="17"/>
        </w:rPr>
      </w:pPr>
      <w:r w:rsidRPr="00505BAD">
        <w:rPr>
          <w:rFonts w:cstheme="minorHAnsi"/>
          <w:color w:val="000000" w:themeColor="text1"/>
          <w:sz w:val="17"/>
          <w:szCs w:val="17"/>
        </w:rPr>
        <w:t xml:space="preserve">Capital: </w:t>
      </w:r>
      <w:r w:rsidRPr="00505BAD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505BAD">
        <w:rPr>
          <w:rFonts w:cstheme="minorHAnsi"/>
          <w:color w:val="000000" w:themeColor="text1"/>
          <w:sz w:val="17"/>
          <w:szCs w:val="17"/>
        </w:rPr>
        <w:instrText xml:space="preserve"> FORMTEXT </w:instrText>
      </w:r>
      <w:r w:rsidRPr="00505BAD">
        <w:rPr>
          <w:rFonts w:cstheme="minorHAnsi"/>
          <w:color w:val="000000" w:themeColor="text1"/>
          <w:sz w:val="17"/>
          <w:szCs w:val="17"/>
        </w:rPr>
      </w:r>
      <w:r w:rsidRPr="00505BAD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fldChar w:fldCharType="end"/>
      </w:r>
      <w:bookmarkEnd w:id="5"/>
    </w:p>
    <w:p w14:paraId="1C4D3270" w14:textId="77777777" w:rsidR="00505BAD" w:rsidRPr="00505BAD" w:rsidRDefault="00505BAD" w:rsidP="00505BAD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17"/>
          <w:szCs w:val="17"/>
        </w:rPr>
      </w:pPr>
      <w:r w:rsidRPr="00505BAD">
        <w:rPr>
          <w:rFonts w:cstheme="minorHAnsi"/>
          <w:color w:val="000000" w:themeColor="text1"/>
          <w:sz w:val="17"/>
          <w:szCs w:val="17"/>
        </w:rPr>
        <w:t xml:space="preserve">Employees (approx. range): </w:t>
      </w:r>
      <w:r w:rsidRPr="00505BAD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05BAD">
        <w:rPr>
          <w:rFonts w:cstheme="minorHAnsi"/>
          <w:color w:val="000000" w:themeColor="text1"/>
          <w:sz w:val="17"/>
          <w:szCs w:val="17"/>
        </w:rPr>
        <w:instrText xml:space="preserve"> FORMTEXT </w:instrText>
      </w:r>
      <w:r w:rsidRPr="00505BAD">
        <w:rPr>
          <w:rFonts w:cstheme="minorHAnsi"/>
          <w:color w:val="000000" w:themeColor="text1"/>
          <w:sz w:val="17"/>
          <w:szCs w:val="17"/>
        </w:rPr>
      </w:r>
      <w:r w:rsidRPr="00505BAD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t> </w:t>
      </w:r>
      <w:r w:rsidRPr="00505BAD">
        <w:rPr>
          <w:rFonts w:cstheme="minorHAnsi"/>
          <w:color w:val="000000" w:themeColor="text1"/>
          <w:sz w:val="17"/>
          <w:szCs w:val="17"/>
        </w:rPr>
        <w:fldChar w:fldCharType="end"/>
      </w:r>
      <w:bookmarkEnd w:id="6"/>
    </w:p>
    <w:p w14:paraId="2CB026B4" w14:textId="77777777" w:rsidR="006742EA" w:rsidRPr="006121E2" w:rsidRDefault="006742EA" w:rsidP="006121E2">
      <w:pPr>
        <w:pStyle w:val="ListParagraph"/>
        <w:rPr>
          <w:rFonts w:eastAsia="Times New Roman" w:cstheme="minorHAnsi"/>
          <w:color w:val="242424"/>
          <w:sz w:val="17"/>
          <w:szCs w:val="17"/>
        </w:rPr>
      </w:pPr>
    </w:p>
    <w:p w14:paraId="7C05317C" w14:textId="4D9A73F4" w:rsidR="00505BAD" w:rsidRDefault="00505BAD" w:rsidP="00505BAD">
      <w:pPr>
        <w:contextualSpacing/>
        <w:mirrorIndents/>
        <w:rPr>
          <w:rFonts w:cstheme="minorHAnsi"/>
          <w:b/>
          <w:sz w:val="17"/>
          <w:szCs w:val="17"/>
        </w:rPr>
      </w:pPr>
      <w:r w:rsidRPr="00505BAD">
        <w:rPr>
          <w:rFonts w:cstheme="minorHAnsi"/>
          <w:b/>
          <w:sz w:val="17"/>
          <w:szCs w:val="17"/>
        </w:rPr>
        <w:t>Product and Services Information:</w:t>
      </w:r>
    </w:p>
    <w:p w14:paraId="395F2B09" w14:textId="1302D87B" w:rsidR="0054690B" w:rsidRDefault="0054690B" w:rsidP="00505BAD">
      <w:pPr>
        <w:contextualSpacing/>
        <w:mirrorIndents/>
        <w:rPr>
          <w:rFonts w:cstheme="minorHAnsi"/>
          <w:b/>
          <w:sz w:val="17"/>
          <w:szCs w:val="17"/>
        </w:rPr>
      </w:pPr>
    </w:p>
    <w:p w14:paraId="6D185DA9" w14:textId="2AE082C8" w:rsidR="0054690B" w:rsidRPr="0054690B" w:rsidRDefault="0054690B" w:rsidP="0054690B">
      <w:pPr>
        <w:pStyle w:val="ListParagraph"/>
        <w:widowControl w:val="0"/>
        <w:numPr>
          <w:ilvl w:val="0"/>
          <w:numId w:val="18"/>
        </w:numPr>
        <w:autoSpaceDE w:val="0"/>
        <w:autoSpaceDN w:val="0"/>
        <w:mirrorIndents/>
        <w:rPr>
          <w:rFonts w:cstheme="minorHAnsi"/>
          <w:b/>
          <w:color w:val="000000" w:themeColor="text1"/>
          <w:sz w:val="17"/>
          <w:szCs w:val="17"/>
        </w:rPr>
      </w:pPr>
      <w:r w:rsidRPr="0054690B">
        <w:rPr>
          <w:rFonts w:cstheme="minorHAnsi"/>
          <w:b/>
          <w:color w:val="000000" w:themeColor="text1"/>
          <w:sz w:val="17"/>
          <w:szCs w:val="17"/>
        </w:rPr>
        <w:t>Scope. Indicate the main scopes or sectors of solutions provided:</w:t>
      </w:r>
    </w:p>
    <w:p w14:paraId="0205FF03" w14:textId="77777777" w:rsidR="0054690B" w:rsidRPr="00596CE5" w:rsidRDefault="0054690B" w:rsidP="0054690B">
      <w:pPr>
        <w:pStyle w:val="ListParagraph"/>
        <w:widowControl w:val="0"/>
        <w:autoSpaceDE w:val="0"/>
        <w:autoSpaceDN w:val="0"/>
        <w:mirrorIndents/>
        <w:rPr>
          <w:rFonts w:cstheme="minorHAnsi"/>
          <w:color w:val="000000" w:themeColor="text1"/>
          <w:sz w:val="17"/>
          <w:szCs w:val="17"/>
        </w:rPr>
      </w:pPr>
    </w:p>
    <w:p w14:paraId="5ACE13E7" w14:textId="77777777" w:rsidR="0054690B" w:rsidRPr="00596CE5" w:rsidRDefault="0054690B" w:rsidP="0054690B">
      <w:pPr>
        <w:pStyle w:val="ListParagraph"/>
        <w:mirrorIndents/>
        <w:rPr>
          <w:rFonts w:cstheme="minorHAnsi"/>
          <w:color w:val="000000" w:themeColor="text1"/>
          <w:sz w:val="17"/>
          <w:szCs w:val="17"/>
        </w:rPr>
      </w:pPr>
      <w:r w:rsidRPr="00596CE5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CE5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96CE5">
        <w:rPr>
          <w:rFonts w:cstheme="minorHAnsi"/>
          <w:color w:val="000000" w:themeColor="text1"/>
          <w:sz w:val="17"/>
          <w:szCs w:val="17"/>
        </w:rPr>
        <w:fldChar w:fldCharType="end"/>
      </w:r>
      <w:r w:rsidRPr="00596CE5">
        <w:rPr>
          <w:rFonts w:cstheme="minorHAnsi"/>
          <w:color w:val="000000" w:themeColor="text1"/>
          <w:sz w:val="17"/>
          <w:szCs w:val="17"/>
        </w:rPr>
        <w:t xml:space="preserve"> 1. Energy &amp; Power Grid</w:t>
      </w:r>
    </w:p>
    <w:p w14:paraId="2EDE7A55" w14:textId="77777777" w:rsidR="0054690B" w:rsidRPr="00596CE5" w:rsidRDefault="0054690B" w:rsidP="0054690B">
      <w:pPr>
        <w:pStyle w:val="ListParagraph"/>
        <w:mirrorIndents/>
        <w:rPr>
          <w:rFonts w:cstheme="minorHAnsi"/>
          <w:color w:val="000000" w:themeColor="text1"/>
          <w:sz w:val="17"/>
          <w:szCs w:val="17"/>
        </w:rPr>
      </w:pPr>
      <w:r w:rsidRPr="00596CE5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CE5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96CE5">
        <w:rPr>
          <w:rFonts w:cstheme="minorHAnsi"/>
          <w:color w:val="000000" w:themeColor="text1"/>
          <w:sz w:val="17"/>
          <w:szCs w:val="17"/>
        </w:rPr>
        <w:fldChar w:fldCharType="end"/>
      </w:r>
      <w:r w:rsidRPr="00596CE5">
        <w:rPr>
          <w:rFonts w:cstheme="minorHAnsi"/>
          <w:color w:val="000000" w:themeColor="text1"/>
          <w:sz w:val="17"/>
          <w:szCs w:val="17"/>
        </w:rPr>
        <w:t xml:space="preserve"> 2. Construction &amp; Buildings </w:t>
      </w:r>
    </w:p>
    <w:p w14:paraId="2807DA8F" w14:textId="77777777" w:rsidR="0054690B" w:rsidRPr="00596CE5" w:rsidRDefault="0054690B" w:rsidP="0054690B">
      <w:pPr>
        <w:pStyle w:val="ListParagraph"/>
        <w:mirrorIndents/>
        <w:rPr>
          <w:rFonts w:cstheme="minorHAnsi"/>
          <w:color w:val="000000" w:themeColor="text1"/>
          <w:sz w:val="17"/>
          <w:szCs w:val="17"/>
        </w:rPr>
      </w:pPr>
      <w:r w:rsidRPr="00596CE5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CE5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96CE5">
        <w:rPr>
          <w:rFonts w:cstheme="minorHAnsi"/>
          <w:color w:val="000000" w:themeColor="text1"/>
          <w:sz w:val="17"/>
          <w:szCs w:val="17"/>
        </w:rPr>
        <w:fldChar w:fldCharType="end"/>
      </w:r>
      <w:r w:rsidRPr="00596CE5">
        <w:rPr>
          <w:rFonts w:cstheme="minorHAnsi"/>
          <w:color w:val="000000" w:themeColor="text1"/>
          <w:sz w:val="17"/>
          <w:szCs w:val="17"/>
        </w:rPr>
        <w:t xml:space="preserve"> 3. Mobility &amp; Logistics</w:t>
      </w:r>
    </w:p>
    <w:p w14:paraId="505864F5" w14:textId="77777777" w:rsidR="0054690B" w:rsidRPr="00596CE5" w:rsidRDefault="0054690B" w:rsidP="0054690B">
      <w:pPr>
        <w:pStyle w:val="ListParagraph"/>
        <w:mirrorIndents/>
        <w:rPr>
          <w:rFonts w:cstheme="minorHAnsi"/>
          <w:color w:val="000000" w:themeColor="text1"/>
          <w:sz w:val="17"/>
          <w:szCs w:val="17"/>
        </w:rPr>
      </w:pPr>
      <w:r w:rsidRPr="00596CE5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CE5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96CE5">
        <w:rPr>
          <w:rFonts w:cstheme="minorHAnsi"/>
          <w:color w:val="000000" w:themeColor="text1"/>
          <w:sz w:val="17"/>
          <w:szCs w:val="17"/>
        </w:rPr>
        <w:fldChar w:fldCharType="end"/>
      </w:r>
      <w:r w:rsidRPr="00596CE5">
        <w:rPr>
          <w:rFonts w:cstheme="minorHAnsi"/>
          <w:color w:val="000000" w:themeColor="text1"/>
          <w:sz w:val="17"/>
          <w:szCs w:val="17"/>
        </w:rPr>
        <w:t xml:space="preserve"> 4. Waste Management and Circular Economy </w:t>
      </w:r>
    </w:p>
    <w:p w14:paraId="6A25F001" w14:textId="77777777" w:rsidR="0054690B" w:rsidRDefault="0054690B" w:rsidP="0054690B">
      <w:pPr>
        <w:pStyle w:val="ListParagraph"/>
        <w:rPr>
          <w:rFonts w:cstheme="minorHAnsi"/>
          <w:color w:val="000000" w:themeColor="text1"/>
          <w:sz w:val="17"/>
          <w:szCs w:val="17"/>
        </w:rPr>
      </w:pPr>
      <w:r w:rsidRPr="00596CE5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CE5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96CE5">
        <w:rPr>
          <w:rFonts w:cstheme="minorHAnsi"/>
          <w:color w:val="000000" w:themeColor="text1"/>
          <w:sz w:val="17"/>
          <w:szCs w:val="17"/>
        </w:rPr>
        <w:fldChar w:fldCharType="end"/>
      </w:r>
      <w:r w:rsidRPr="00596CE5">
        <w:rPr>
          <w:rFonts w:cstheme="minorHAnsi"/>
          <w:color w:val="000000" w:themeColor="text1"/>
          <w:sz w:val="17"/>
          <w:szCs w:val="17"/>
        </w:rPr>
        <w:t xml:space="preserve"> 5. Water &amp; Urban Infrastructure</w:t>
      </w:r>
    </w:p>
    <w:p w14:paraId="4C7550DF" w14:textId="77777777" w:rsidR="0054690B" w:rsidRDefault="0054690B" w:rsidP="0054690B">
      <w:pPr>
        <w:pStyle w:val="ListParagraph"/>
        <w:rPr>
          <w:rFonts w:eastAsia="Times New Roman" w:cstheme="minorHAnsi"/>
          <w:color w:val="242424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3B58CB">
        <w:rPr>
          <w:rFonts w:cstheme="minorHAnsi"/>
          <w:color w:val="000000" w:themeColor="text1"/>
          <w:sz w:val="17"/>
          <w:szCs w:val="17"/>
        </w:rPr>
        <w:fldChar w:fldCharType="end"/>
      </w:r>
      <w:r w:rsidRPr="003B58CB">
        <w:rPr>
          <w:rFonts w:cstheme="minorHAnsi"/>
          <w:color w:val="000000" w:themeColor="text1"/>
          <w:sz w:val="17"/>
          <w:szCs w:val="17"/>
        </w:rPr>
        <w:t xml:space="preserve"> 6. Other – indicate </w:t>
      </w:r>
      <w:r w:rsidRPr="003B58CB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3B58CB">
        <w:rPr>
          <w:rFonts w:cstheme="minorHAnsi"/>
          <w:color w:val="000000" w:themeColor="text1"/>
          <w:sz w:val="17"/>
          <w:szCs w:val="17"/>
        </w:rPr>
        <w:instrText xml:space="preserve"> FORMTEXT </w:instrText>
      </w:r>
      <w:r w:rsidRPr="003B58CB">
        <w:rPr>
          <w:rFonts w:cstheme="minorHAnsi"/>
          <w:color w:val="000000" w:themeColor="text1"/>
          <w:sz w:val="17"/>
          <w:szCs w:val="17"/>
        </w:rPr>
      </w:r>
      <w:r w:rsidRPr="003B58CB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3B58CB">
        <w:rPr>
          <w:rFonts w:cstheme="minorHAnsi"/>
          <w:color w:val="000000" w:themeColor="text1"/>
          <w:sz w:val="17"/>
          <w:szCs w:val="17"/>
        </w:rPr>
        <w:t> </w:t>
      </w:r>
      <w:r w:rsidRPr="003B58CB">
        <w:rPr>
          <w:rFonts w:cstheme="minorHAnsi"/>
          <w:color w:val="000000" w:themeColor="text1"/>
          <w:sz w:val="17"/>
          <w:szCs w:val="17"/>
        </w:rPr>
        <w:t> </w:t>
      </w:r>
      <w:r w:rsidRPr="003B58CB">
        <w:rPr>
          <w:rFonts w:cstheme="minorHAnsi"/>
          <w:color w:val="000000" w:themeColor="text1"/>
          <w:sz w:val="17"/>
          <w:szCs w:val="17"/>
        </w:rPr>
        <w:t> </w:t>
      </w:r>
      <w:r w:rsidRPr="003B58CB">
        <w:rPr>
          <w:rFonts w:cstheme="minorHAnsi"/>
          <w:color w:val="000000" w:themeColor="text1"/>
          <w:sz w:val="17"/>
          <w:szCs w:val="17"/>
        </w:rPr>
        <w:t> </w:t>
      </w:r>
      <w:r w:rsidRPr="003B58CB">
        <w:rPr>
          <w:rFonts w:cstheme="minorHAnsi"/>
          <w:color w:val="000000" w:themeColor="text1"/>
          <w:sz w:val="17"/>
          <w:szCs w:val="17"/>
        </w:rPr>
        <w:t> </w:t>
      </w:r>
      <w:r w:rsidRPr="003B58CB">
        <w:rPr>
          <w:rFonts w:cstheme="minorHAnsi"/>
          <w:color w:val="000000" w:themeColor="text1"/>
          <w:sz w:val="17"/>
          <w:szCs w:val="17"/>
        </w:rPr>
        <w:fldChar w:fldCharType="end"/>
      </w:r>
      <w:bookmarkEnd w:id="7"/>
    </w:p>
    <w:p w14:paraId="6F37A2D9" w14:textId="446F5991" w:rsidR="0054690B" w:rsidRDefault="0054690B" w:rsidP="00505BAD">
      <w:pPr>
        <w:contextualSpacing/>
        <w:mirrorIndents/>
        <w:rPr>
          <w:rFonts w:cstheme="minorHAnsi"/>
          <w:b/>
          <w:sz w:val="17"/>
          <w:szCs w:val="17"/>
        </w:rPr>
      </w:pPr>
    </w:p>
    <w:p w14:paraId="7ECBD787" w14:textId="77777777" w:rsidR="0054690B" w:rsidRPr="00505BAD" w:rsidRDefault="0054690B" w:rsidP="00505BAD">
      <w:pPr>
        <w:contextualSpacing/>
        <w:mirrorIndents/>
        <w:rPr>
          <w:rFonts w:cstheme="minorHAnsi"/>
          <w:b/>
          <w:sz w:val="17"/>
          <w:szCs w:val="17"/>
        </w:rPr>
      </w:pPr>
    </w:p>
    <w:p w14:paraId="6E4864DF" w14:textId="4D4508B5" w:rsidR="00505BAD" w:rsidRPr="0054690B" w:rsidRDefault="00505BAD" w:rsidP="0054690B">
      <w:pPr>
        <w:pStyle w:val="ListParagraph"/>
        <w:numPr>
          <w:ilvl w:val="0"/>
          <w:numId w:val="18"/>
        </w:numPr>
        <w:mirrorIndents/>
        <w:rPr>
          <w:rFonts w:cstheme="minorHAnsi"/>
          <w:b/>
          <w:sz w:val="17"/>
          <w:szCs w:val="17"/>
        </w:rPr>
      </w:pPr>
      <w:r w:rsidRPr="0054690B">
        <w:rPr>
          <w:rFonts w:cstheme="minorHAnsi"/>
          <w:b/>
          <w:sz w:val="17"/>
          <w:szCs w:val="17"/>
        </w:rPr>
        <w:t>Description of products and services (Max 2000 characters)</w:t>
      </w:r>
      <w:r w:rsidRPr="0054690B">
        <w:rPr>
          <w:rFonts w:cstheme="minorHAnsi"/>
          <w:b/>
          <w:sz w:val="17"/>
          <w:szCs w:val="17"/>
        </w:rPr>
        <w:br/>
      </w:r>
      <w:r w:rsidRPr="0054690B">
        <w:rPr>
          <w:rFonts w:cstheme="minorHAnsi"/>
          <w:b/>
          <w:sz w:val="17"/>
          <w:szCs w:val="17"/>
        </w:rPr>
        <w:fldChar w:fldCharType="begin">
          <w:ffData>
            <w:name w:val="Text11"/>
            <w:enabled/>
            <w:calcOnExit w:val="0"/>
            <w:textInput>
              <w:maxLength w:val="2000"/>
            </w:textInput>
          </w:ffData>
        </w:fldChar>
      </w:r>
      <w:bookmarkStart w:id="8" w:name="Text11"/>
      <w:r w:rsidRPr="0054690B">
        <w:rPr>
          <w:rFonts w:cstheme="minorHAnsi"/>
          <w:b/>
          <w:sz w:val="17"/>
          <w:szCs w:val="17"/>
        </w:rPr>
        <w:instrText xml:space="preserve"> FORMTEXT </w:instrText>
      </w:r>
      <w:r w:rsidRPr="0054690B">
        <w:rPr>
          <w:rFonts w:cstheme="minorHAnsi"/>
          <w:b/>
          <w:sz w:val="17"/>
          <w:szCs w:val="17"/>
        </w:rPr>
      </w:r>
      <w:r w:rsidRPr="0054690B">
        <w:rPr>
          <w:rFonts w:cstheme="minorHAnsi"/>
          <w:b/>
          <w:sz w:val="17"/>
          <w:szCs w:val="17"/>
        </w:rPr>
        <w:fldChar w:fldCharType="separate"/>
      </w:r>
      <w:r w:rsidRPr="00505BAD">
        <w:t> </w:t>
      </w:r>
      <w:r w:rsidRPr="00505BAD">
        <w:t> </w:t>
      </w:r>
      <w:r w:rsidRPr="00505BAD">
        <w:t> </w:t>
      </w:r>
      <w:r w:rsidRPr="00505BAD">
        <w:t> </w:t>
      </w:r>
      <w:r w:rsidRPr="00505BAD">
        <w:t> </w:t>
      </w:r>
      <w:r w:rsidRPr="0054690B">
        <w:rPr>
          <w:rFonts w:cstheme="minorHAnsi"/>
          <w:b/>
          <w:sz w:val="17"/>
          <w:szCs w:val="17"/>
        </w:rPr>
        <w:fldChar w:fldCharType="end"/>
      </w:r>
      <w:bookmarkEnd w:id="8"/>
    </w:p>
    <w:p w14:paraId="4564FC9F" w14:textId="6A48492D" w:rsidR="006121E2" w:rsidRDefault="006121E2" w:rsidP="00811F8F">
      <w:pPr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38DB70F7" w14:textId="3A40D5A3" w:rsidR="0054690B" w:rsidRPr="0054690B" w:rsidRDefault="0054690B" w:rsidP="0054690B">
      <w:pPr>
        <w:pStyle w:val="ListParagraph"/>
        <w:widowControl w:val="0"/>
        <w:numPr>
          <w:ilvl w:val="0"/>
          <w:numId w:val="18"/>
        </w:numPr>
        <w:autoSpaceDE w:val="0"/>
        <w:autoSpaceDN w:val="0"/>
        <w:mirrorIndents/>
        <w:rPr>
          <w:rFonts w:cstheme="minorHAnsi"/>
          <w:b/>
          <w:color w:val="000000" w:themeColor="text1"/>
          <w:sz w:val="17"/>
          <w:szCs w:val="17"/>
        </w:rPr>
      </w:pPr>
      <w:r w:rsidRPr="0054690B">
        <w:rPr>
          <w:rFonts w:cstheme="minorHAnsi"/>
          <w:b/>
          <w:color w:val="000000" w:themeColor="text1"/>
          <w:sz w:val="17"/>
          <w:szCs w:val="17"/>
        </w:rPr>
        <w:t xml:space="preserve">Open to business in which regions: </w:t>
      </w:r>
    </w:p>
    <w:p w14:paraId="55898088" w14:textId="5992A2AD" w:rsidR="0054690B" w:rsidRPr="00596CE5" w:rsidRDefault="0054690B" w:rsidP="0054690B">
      <w:pPr>
        <w:pStyle w:val="ListParagraph"/>
        <w:mirrorIndents/>
        <w:rPr>
          <w:rFonts w:cstheme="minorHAnsi"/>
          <w:color w:val="000000" w:themeColor="text1"/>
          <w:sz w:val="17"/>
          <w:szCs w:val="17"/>
        </w:rPr>
      </w:pPr>
      <w:r w:rsidRPr="00596CE5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CE5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96CE5">
        <w:rPr>
          <w:rFonts w:cstheme="minorHAnsi"/>
          <w:color w:val="000000" w:themeColor="text1"/>
          <w:sz w:val="17"/>
          <w:szCs w:val="17"/>
        </w:rPr>
        <w:fldChar w:fldCharType="end"/>
      </w:r>
      <w:r w:rsidRPr="00596CE5">
        <w:rPr>
          <w:rFonts w:cstheme="minorHAnsi"/>
          <w:color w:val="000000" w:themeColor="text1"/>
          <w:sz w:val="17"/>
          <w:szCs w:val="17"/>
        </w:rPr>
        <w:t xml:space="preserve"> 1. </w:t>
      </w:r>
      <w:r>
        <w:rPr>
          <w:rFonts w:cstheme="minorHAnsi"/>
          <w:color w:val="000000" w:themeColor="text1"/>
          <w:sz w:val="17"/>
          <w:szCs w:val="17"/>
        </w:rPr>
        <w:t xml:space="preserve">Americas </w:t>
      </w:r>
    </w:p>
    <w:p w14:paraId="1714C237" w14:textId="6977AAF3" w:rsidR="0054690B" w:rsidRPr="00596CE5" w:rsidRDefault="0054690B" w:rsidP="0054690B">
      <w:pPr>
        <w:pStyle w:val="ListParagraph"/>
        <w:mirrorIndents/>
        <w:rPr>
          <w:rFonts w:cstheme="minorHAnsi"/>
          <w:color w:val="000000" w:themeColor="text1"/>
          <w:sz w:val="17"/>
          <w:szCs w:val="17"/>
        </w:rPr>
      </w:pPr>
      <w:r w:rsidRPr="00596CE5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CE5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96CE5">
        <w:rPr>
          <w:rFonts w:cstheme="minorHAnsi"/>
          <w:color w:val="000000" w:themeColor="text1"/>
          <w:sz w:val="17"/>
          <w:szCs w:val="17"/>
        </w:rPr>
        <w:fldChar w:fldCharType="end"/>
      </w:r>
      <w:r w:rsidRPr="00596CE5">
        <w:rPr>
          <w:rFonts w:cstheme="minorHAnsi"/>
          <w:color w:val="000000" w:themeColor="text1"/>
          <w:sz w:val="17"/>
          <w:szCs w:val="17"/>
        </w:rPr>
        <w:t xml:space="preserve"> 2. </w:t>
      </w:r>
      <w:r>
        <w:rPr>
          <w:rFonts w:cstheme="minorHAnsi"/>
          <w:color w:val="000000" w:themeColor="text1"/>
          <w:sz w:val="17"/>
          <w:szCs w:val="17"/>
        </w:rPr>
        <w:t>Asia</w:t>
      </w:r>
    </w:p>
    <w:p w14:paraId="126B8589" w14:textId="2A35D048" w:rsidR="0054690B" w:rsidRPr="00596CE5" w:rsidRDefault="0054690B" w:rsidP="0054690B">
      <w:pPr>
        <w:pStyle w:val="ListParagraph"/>
        <w:mirrorIndents/>
        <w:rPr>
          <w:rFonts w:cstheme="minorHAnsi"/>
          <w:color w:val="000000" w:themeColor="text1"/>
          <w:sz w:val="17"/>
          <w:szCs w:val="17"/>
        </w:rPr>
      </w:pPr>
      <w:r w:rsidRPr="00596CE5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CE5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96CE5">
        <w:rPr>
          <w:rFonts w:cstheme="minorHAnsi"/>
          <w:color w:val="000000" w:themeColor="text1"/>
          <w:sz w:val="17"/>
          <w:szCs w:val="17"/>
        </w:rPr>
        <w:fldChar w:fldCharType="end"/>
      </w:r>
      <w:r w:rsidRPr="00596CE5">
        <w:rPr>
          <w:rFonts w:cstheme="minorHAnsi"/>
          <w:color w:val="000000" w:themeColor="text1"/>
          <w:sz w:val="17"/>
          <w:szCs w:val="17"/>
        </w:rPr>
        <w:t xml:space="preserve"> 3. </w:t>
      </w:r>
      <w:r>
        <w:rPr>
          <w:rFonts w:cstheme="minorHAnsi"/>
          <w:color w:val="000000" w:themeColor="text1"/>
          <w:sz w:val="17"/>
          <w:szCs w:val="17"/>
        </w:rPr>
        <w:t>Eastern Europe</w:t>
      </w:r>
    </w:p>
    <w:p w14:paraId="41EE8C2C" w14:textId="6CD6CE4B" w:rsidR="0054690B" w:rsidRPr="00596CE5" w:rsidRDefault="0054690B" w:rsidP="0054690B">
      <w:pPr>
        <w:pStyle w:val="ListParagraph"/>
        <w:mirrorIndents/>
        <w:rPr>
          <w:rFonts w:cstheme="minorHAnsi"/>
          <w:color w:val="000000" w:themeColor="text1"/>
          <w:sz w:val="17"/>
          <w:szCs w:val="17"/>
        </w:rPr>
      </w:pPr>
      <w:r w:rsidRPr="00596CE5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CE5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96CE5">
        <w:rPr>
          <w:rFonts w:cstheme="minorHAnsi"/>
          <w:color w:val="000000" w:themeColor="text1"/>
          <w:sz w:val="17"/>
          <w:szCs w:val="17"/>
        </w:rPr>
        <w:fldChar w:fldCharType="end"/>
      </w:r>
      <w:r w:rsidRPr="00596CE5">
        <w:rPr>
          <w:rFonts w:cstheme="minorHAnsi"/>
          <w:color w:val="000000" w:themeColor="text1"/>
          <w:sz w:val="17"/>
          <w:szCs w:val="17"/>
        </w:rPr>
        <w:t xml:space="preserve"> 4. </w:t>
      </w:r>
      <w:r>
        <w:rPr>
          <w:rFonts w:cstheme="minorHAnsi"/>
          <w:color w:val="000000" w:themeColor="text1"/>
          <w:sz w:val="17"/>
          <w:szCs w:val="17"/>
        </w:rPr>
        <w:t>Mediterranean / Middle East</w:t>
      </w:r>
    </w:p>
    <w:p w14:paraId="77843EAF" w14:textId="7C7AA4F4" w:rsidR="0054690B" w:rsidRDefault="0054690B" w:rsidP="0054690B">
      <w:pPr>
        <w:pStyle w:val="ListParagraph"/>
        <w:rPr>
          <w:rFonts w:cstheme="minorHAnsi"/>
          <w:color w:val="000000" w:themeColor="text1"/>
          <w:sz w:val="17"/>
          <w:szCs w:val="17"/>
        </w:rPr>
      </w:pPr>
      <w:r w:rsidRPr="00596CE5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CE5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96CE5">
        <w:rPr>
          <w:rFonts w:cstheme="minorHAnsi"/>
          <w:color w:val="000000" w:themeColor="text1"/>
          <w:sz w:val="17"/>
          <w:szCs w:val="17"/>
        </w:rPr>
        <w:fldChar w:fldCharType="end"/>
      </w:r>
      <w:r w:rsidRPr="00596CE5">
        <w:rPr>
          <w:rFonts w:cstheme="minorHAnsi"/>
          <w:color w:val="000000" w:themeColor="text1"/>
          <w:sz w:val="17"/>
          <w:szCs w:val="17"/>
        </w:rPr>
        <w:t xml:space="preserve"> 5. </w:t>
      </w:r>
      <w:r>
        <w:rPr>
          <w:rFonts w:cstheme="minorHAnsi"/>
          <w:color w:val="000000" w:themeColor="text1"/>
          <w:sz w:val="17"/>
          <w:szCs w:val="17"/>
        </w:rPr>
        <w:t>Sub Saharan Africa</w:t>
      </w:r>
    </w:p>
    <w:p w14:paraId="722C3157" w14:textId="3CD6CBA7" w:rsidR="0054690B" w:rsidRDefault="0054690B" w:rsidP="0054690B">
      <w:pPr>
        <w:pStyle w:val="ListParagraph"/>
        <w:rPr>
          <w:rFonts w:cstheme="minorHAnsi"/>
          <w:color w:val="000000" w:themeColor="text1"/>
          <w:sz w:val="17"/>
          <w:szCs w:val="17"/>
        </w:rPr>
      </w:pPr>
      <w:r w:rsidRPr="00596CE5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CE5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96CE5">
        <w:rPr>
          <w:rFonts w:cstheme="minorHAnsi"/>
          <w:color w:val="000000" w:themeColor="text1"/>
          <w:sz w:val="17"/>
          <w:szCs w:val="17"/>
        </w:rPr>
        <w:fldChar w:fldCharType="end"/>
      </w:r>
      <w:r w:rsidRPr="00596CE5">
        <w:rPr>
          <w:rFonts w:cstheme="minorHAnsi"/>
          <w:color w:val="000000" w:themeColor="text1"/>
          <w:sz w:val="17"/>
          <w:szCs w:val="17"/>
        </w:rPr>
        <w:t xml:space="preserve"> </w:t>
      </w:r>
      <w:r>
        <w:rPr>
          <w:rFonts w:cstheme="minorHAnsi"/>
          <w:color w:val="000000" w:themeColor="text1"/>
          <w:sz w:val="17"/>
          <w:szCs w:val="17"/>
        </w:rPr>
        <w:t>6</w:t>
      </w:r>
      <w:r w:rsidRPr="00596CE5">
        <w:rPr>
          <w:rFonts w:cstheme="minorHAnsi"/>
          <w:color w:val="000000" w:themeColor="text1"/>
          <w:sz w:val="17"/>
          <w:szCs w:val="17"/>
        </w:rPr>
        <w:t xml:space="preserve">. </w:t>
      </w:r>
      <w:r>
        <w:rPr>
          <w:rFonts w:cstheme="minorHAnsi"/>
          <w:color w:val="000000" w:themeColor="text1"/>
          <w:sz w:val="17"/>
          <w:szCs w:val="17"/>
        </w:rPr>
        <w:t>European Union</w:t>
      </w:r>
    </w:p>
    <w:p w14:paraId="22D12C3A" w14:textId="121F72C9" w:rsidR="0054690B" w:rsidRDefault="0054690B" w:rsidP="00811F8F">
      <w:pPr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5867EF1D" w14:textId="05FFAE85" w:rsidR="0054690B" w:rsidRPr="0054690B" w:rsidRDefault="0054690B" w:rsidP="0054690B">
      <w:pPr>
        <w:pStyle w:val="ListParagraph"/>
        <w:numPr>
          <w:ilvl w:val="0"/>
          <w:numId w:val="18"/>
        </w:numPr>
        <w:mirrorIndents/>
        <w:rPr>
          <w:rFonts w:cstheme="minorHAnsi"/>
          <w:b/>
          <w:sz w:val="17"/>
          <w:szCs w:val="17"/>
        </w:rPr>
      </w:pPr>
      <w:r>
        <w:rPr>
          <w:rFonts w:cstheme="minorHAnsi"/>
          <w:b/>
          <w:sz w:val="17"/>
          <w:szCs w:val="17"/>
        </w:rPr>
        <w:t>Indicate specific countries / cities interested in meeting (see SCEWC participation cities list)</w:t>
      </w:r>
      <w:r w:rsidRPr="0054690B">
        <w:rPr>
          <w:rFonts w:cstheme="minorHAnsi"/>
          <w:b/>
          <w:sz w:val="17"/>
          <w:szCs w:val="17"/>
        </w:rPr>
        <w:br/>
      </w:r>
      <w:r w:rsidRPr="0054690B">
        <w:rPr>
          <w:rFonts w:cstheme="minorHAnsi"/>
          <w:b/>
          <w:sz w:val="17"/>
          <w:szCs w:val="17"/>
        </w:rPr>
        <w:fldChar w:fldCharType="begin">
          <w:ffData>
            <w:name w:val="Text11"/>
            <w:enabled/>
            <w:calcOnExit w:val="0"/>
            <w:textInput>
              <w:maxLength w:val="2000"/>
            </w:textInput>
          </w:ffData>
        </w:fldChar>
      </w:r>
      <w:r w:rsidRPr="0054690B">
        <w:rPr>
          <w:rFonts w:cstheme="minorHAnsi"/>
          <w:b/>
          <w:sz w:val="17"/>
          <w:szCs w:val="17"/>
        </w:rPr>
        <w:instrText xml:space="preserve"> FORMTEXT </w:instrText>
      </w:r>
      <w:r w:rsidRPr="0054690B">
        <w:rPr>
          <w:rFonts w:cstheme="minorHAnsi"/>
          <w:b/>
          <w:sz w:val="17"/>
          <w:szCs w:val="17"/>
        </w:rPr>
      </w:r>
      <w:r w:rsidRPr="0054690B">
        <w:rPr>
          <w:rFonts w:cstheme="minorHAnsi"/>
          <w:b/>
          <w:sz w:val="17"/>
          <w:szCs w:val="17"/>
        </w:rPr>
        <w:fldChar w:fldCharType="separate"/>
      </w:r>
      <w:r w:rsidRPr="00505BAD">
        <w:t> </w:t>
      </w:r>
      <w:r w:rsidRPr="00505BAD">
        <w:t> </w:t>
      </w:r>
      <w:r w:rsidRPr="00505BAD">
        <w:t> </w:t>
      </w:r>
      <w:r w:rsidRPr="00505BAD">
        <w:t> </w:t>
      </w:r>
      <w:r w:rsidRPr="00505BAD">
        <w:t> </w:t>
      </w:r>
      <w:r w:rsidRPr="0054690B">
        <w:rPr>
          <w:rFonts w:cstheme="minorHAnsi"/>
          <w:b/>
          <w:sz w:val="17"/>
          <w:szCs w:val="17"/>
        </w:rPr>
        <w:fldChar w:fldCharType="end"/>
      </w:r>
    </w:p>
    <w:p w14:paraId="264D0573" w14:textId="77777777" w:rsidR="0054690B" w:rsidRDefault="0054690B" w:rsidP="0054690B">
      <w:pPr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78E81474" w14:textId="77777777" w:rsidR="00024D54" w:rsidRDefault="00024D54" w:rsidP="006121E2">
      <w:pPr>
        <w:autoSpaceDE w:val="0"/>
        <w:autoSpaceDN w:val="0"/>
        <w:adjustRightInd w:val="0"/>
        <w:rPr>
          <w:rFonts w:cstheme="minorHAnsi"/>
          <w:b/>
          <w:sz w:val="17"/>
          <w:szCs w:val="17"/>
        </w:rPr>
      </w:pPr>
    </w:p>
    <w:p w14:paraId="5A6953D7" w14:textId="174FAD5F" w:rsidR="008D06F9" w:rsidRPr="006121E2" w:rsidRDefault="008D06F9" w:rsidP="006121E2">
      <w:pPr>
        <w:autoSpaceDE w:val="0"/>
        <w:autoSpaceDN w:val="0"/>
        <w:adjustRightInd w:val="0"/>
        <w:rPr>
          <w:rFonts w:cstheme="minorHAnsi"/>
          <w:b/>
          <w:sz w:val="17"/>
          <w:szCs w:val="17"/>
        </w:rPr>
      </w:pPr>
      <w:r w:rsidRPr="003B58CB">
        <w:rPr>
          <w:rFonts w:cstheme="minorHAnsi"/>
          <w:b/>
          <w:color w:val="000000" w:themeColor="text1"/>
          <w:sz w:val="17"/>
          <w:szCs w:val="17"/>
        </w:rPr>
        <w:t>Pre-defined Challenges</w:t>
      </w:r>
    </w:p>
    <w:p w14:paraId="15C23C05" w14:textId="77777777" w:rsidR="008D06F9" w:rsidRPr="003B58CB" w:rsidRDefault="008D06F9" w:rsidP="008D06F9">
      <w:pPr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57854848" w14:textId="7C0F16D4" w:rsidR="008D06F9" w:rsidRPr="003B58CB" w:rsidRDefault="008D06F9" w:rsidP="008D06F9">
      <w:pPr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t xml:space="preserve">See below pre-defined city challenges. Please tick any of the boxes if the </w:t>
      </w:r>
      <w:r w:rsidR="0054690B">
        <w:rPr>
          <w:rFonts w:cstheme="minorHAnsi"/>
          <w:color w:val="000000" w:themeColor="text1"/>
          <w:sz w:val="17"/>
          <w:szCs w:val="17"/>
        </w:rPr>
        <w:t xml:space="preserve">solutions your business provides are relevant to the </w:t>
      </w:r>
      <w:r w:rsidRPr="003B58CB">
        <w:rPr>
          <w:rFonts w:cstheme="minorHAnsi"/>
          <w:color w:val="000000" w:themeColor="text1"/>
          <w:sz w:val="17"/>
          <w:szCs w:val="17"/>
        </w:rPr>
        <w:t xml:space="preserve">challenges </w:t>
      </w:r>
      <w:r w:rsidR="0054690B">
        <w:rPr>
          <w:rFonts w:cstheme="minorHAnsi"/>
          <w:color w:val="000000" w:themeColor="text1"/>
          <w:sz w:val="17"/>
          <w:szCs w:val="17"/>
        </w:rPr>
        <w:t>below most common to the</w:t>
      </w:r>
      <w:r w:rsidRPr="003B58CB">
        <w:rPr>
          <w:rFonts w:cstheme="minorHAnsi"/>
          <w:color w:val="000000" w:themeColor="text1"/>
          <w:sz w:val="17"/>
          <w:szCs w:val="17"/>
        </w:rPr>
        <w:t xml:space="preserve"> cit</w:t>
      </w:r>
      <w:r w:rsidR="0054690B">
        <w:rPr>
          <w:rFonts w:cstheme="minorHAnsi"/>
          <w:color w:val="000000" w:themeColor="text1"/>
          <w:sz w:val="17"/>
          <w:szCs w:val="17"/>
        </w:rPr>
        <w:t>ies</w:t>
      </w:r>
      <w:r w:rsidRPr="003B58CB">
        <w:rPr>
          <w:rFonts w:cstheme="minorHAnsi"/>
          <w:color w:val="000000" w:themeColor="text1"/>
          <w:sz w:val="17"/>
          <w:szCs w:val="17"/>
        </w:rPr>
        <w:t>. You may select multiple challenges.</w:t>
      </w:r>
    </w:p>
    <w:p w14:paraId="2F32E266" w14:textId="77777777" w:rsidR="008D06F9" w:rsidRPr="003B58CB" w:rsidRDefault="008D06F9" w:rsidP="008D06F9">
      <w:pPr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4E2440A4" w14:textId="77777777" w:rsidR="008D06F9" w:rsidRPr="003B58CB" w:rsidRDefault="008D06F9" w:rsidP="008D06F9">
      <w:pPr>
        <w:contextualSpacing/>
        <w:mirrorIndents/>
        <w:rPr>
          <w:rFonts w:eastAsia="Arial" w:cstheme="minorHAnsi"/>
          <w:color w:val="000000" w:themeColor="text1"/>
          <w:sz w:val="17"/>
          <w:szCs w:val="17"/>
          <w:lang w:eastAsia="en-US"/>
        </w:rPr>
      </w:pPr>
      <w:r w:rsidRPr="003B58CB">
        <w:rPr>
          <w:rFonts w:eastAsia="Arial" w:cstheme="minorHAnsi"/>
          <w:color w:val="000000" w:themeColor="text1"/>
          <w:sz w:val="17"/>
          <w:szCs w:val="17"/>
          <w:lang w:eastAsia="en-US"/>
        </w:rPr>
        <w:t>1. Energy &amp; Power Grid</w:t>
      </w:r>
    </w:p>
    <w:p w14:paraId="5FD0A865" w14:textId="77777777" w:rsidR="008D06F9" w:rsidRPr="003B58CB" w:rsidRDefault="008D06F9" w:rsidP="008D06F9">
      <w:pPr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62D91C35" w14:textId="77777777" w:rsidR="008D06F9" w:rsidRPr="003B58CB" w:rsidRDefault="008D06F9" w:rsidP="008D06F9">
      <w:pPr>
        <w:pStyle w:val="ListParagraph"/>
        <w:widowControl w:val="0"/>
        <w:numPr>
          <w:ilvl w:val="1"/>
          <w:numId w:val="8"/>
        </w:numPr>
        <w:autoSpaceDE w:val="0"/>
        <w:autoSpaceDN w:val="0"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lastRenderedPageBreak/>
        <w:t>Making Clean Energy Generation Accessible and Cost-effective</w:t>
      </w:r>
    </w:p>
    <w:p w14:paraId="3E1BFE36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1.1.1 Facilitating investment in centralized and decentralized renewable energy production</w:t>
      </w:r>
    </w:p>
    <w:p w14:paraId="52F4391B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1.1.2 Quantifying the potential for local, decentralized clean energy production</w:t>
      </w:r>
    </w:p>
    <w:p w14:paraId="7E3F9254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1.1.3 Integrating solar energy into existing infrastructure</w:t>
      </w:r>
    </w:p>
    <w:p w14:paraId="67DD9254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1.1.4 Making wind energy production palatable for urban environment</w:t>
      </w:r>
    </w:p>
    <w:p w14:paraId="3A439D6C" w14:textId="0138714C" w:rsidR="008D06F9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1.1.5 Accelerating the uptake of geo-energy for heating and cooling</w:t>
      </w:r>
    </w:p>
    <w:p w14:paraId="6D5F2DF9" w14:textId="0DF01DF4" w:rsidR="000D7378" w:rsidRPr="003B58CB" w:rsidRDefault="000D7378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596CE5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CE5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596CE5">
        <w:rPr>
          <w:rFonts w:asciiTheme="minorHAnsi" w:hAnsiTheme="minorHAnsi" w:cstheme="minorHAnsi"/>
          <w:color w:val="000000" w:themeColor="text1"/>
        </w:rPr>
        <w:fldChar w:fldCharType="end"/>
      </w:r>
      <w:r w:rsidRPr="00596CE5">
        <w:rPr>
          <w:rFonts w:asciiTheme="minorHAnsi" w:hAnsiTheme="minorHAnsi" w:cstheme="minorHAnsi"/>
          <w:color w:val="000000" w:themeColor="text1"/>
        </w:rPr>
        <w:t xml:space="preserve"> Challenge 1.1.</w:t>
      </w:r>
      <w:r>
        <w:rPr>
          <w:rFonts w:asciiTheme="minorHAnsi" w:hAnsiTheme="minorHAnsi" w:cstheme="minorHAnsi"/>
          <w:color w:val="000000" w:themeColor="text1"/>
        </w:rPr>
        <w:t>6</w:t>
      </w:r>
      <w:r w:rsidRPr="00596CE5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Developing</w:t>
      </w:r>
      <w:r w:rsidRPr="00596CE5">
        <w:rPr>
          <w:rFonts w:asciiTheme="minorHAnsi" w:hAnsiTheme="minorHAnsi" w:cstheme="minorHAnsi"/>
          <w:color w:val="000000" w:themeColor="text1"/>
        </w:rPr>
        <w:t xml:space="preserve"> the uptake of </w:t>
      </w:r>
      <w:r>
        <w:rPr>
          <w:rFonts w:asciiTheme="minorHAnsi" w:hAnsiTheme="minorHAnsi" w:cstheme="minorHAnsi"/>
          <w:color w:val="000000" w:themeColor="text1"/>
        </w:rPr>
        <w:t>biogas recovery from landfills</w:t>
      </w:r>
    </w:p>
    <w:p w14:paraId="4EFB0A35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</w:p>
    <w:p w14:paraId="0FC36228" w14:textId="77777777" w:rsidR="008D06F9" w:rsidRPr="003B58CB" w:rsidRDefault="008D06F9" w:rsidP="008D06F9">
      <w:pPr>
        <w:pStyle w:val="ListParagraph"/>
        <w:widowControl w:val="0"/>
        <w:numPr>
          <w:ilvl w:val="1"/>
          <w:numId w:val="8"/>
        </w:numPr>
        <w:autoSpaceDE w:val="0"/>
        <w:autoSpaceDN w:val="0"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t>Maximizing the Resilience of Electricity  Distribution Networks</w:t>
      </w:r>
    </w:p>
    <w:p w14:paraId="55995645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1.2.1 Designing smart and scalable distribution networks</w:t>
      </w:r>
    </w:p>
    <w:p w14:paraId="768F88AE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1.2.2 Ensuring reliable electricity supply given intermittency of renewable power</w:t>
      </w:r>
    </w:p>
    <w:p w14:paraId="7B7B5F76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1.2.3 Incentivizing consumers to actively manage their electricity demand</w:t>
      </w:r>
    </w:p>
    <w:p w14:paraId="6D692BB2" w14:textId="4FB9CA28" w:rsidR="008D06F9" w:rsidRPr="003B58CB" w:rsidRDefault="008D06F9" w:rsidP="006121E2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1.2.4 Making stationary battery energy storage financially viable</w:t>
      </w:r>
    </w:p>
    <w:p w14:paraId="76BE4CB0" w14:textId="77777777" w:rsidR="008D06F9" w:rsidRPr="003B58CB" w:rsidRDefault="008D06F9" w:rsidP="008D06F9">
      <w:pPr>
        <w:contextualSpacing/>
        <w:mirrorIndents/>
        <w:rPr>
          <w:rFonts w:cstheme="minorHAnsi"/>
          <w:color w:val="000000" w:themeColor="text1"/>
          <w:w w:val="80"/>
          <w:sz w:val="17"/>
          <w:szCs w:val="17"/>
        </w:rPr>
      </w:pPr>
    </w:p>
    <w:p w14:paraId="7D90F40B" w14:textId="77777777" w:rsidR="008D06F9" w:rsidRPr="003B58CB" w:rsidRDefault="008D06F9" w:rsidP="008D06F9">
      <w:pPr>
        <w:contextualSpacing/>
        <w:mirrorIndents/>
        <w:rPr>
          <w:rFonts w:eastAsia="Arial" w:cstheme="minorHAnsi"/>
          <w:color w:val="000000" w:themeColor="text1"/>
          <w:sz w:val="17"/>
          <w:szCs w:val="17"/>
          <w:lang w:eastAsia="en-US"/>
        </w:rPr>
      </w:pPr>
      <w:r w:rsidRPr="003B58CB">
        <w:rPr>
          <w:rFonts w:eastAsia="Arial" w:cstheme="minorHAnsi"/>
          <w:color w:val="000000" w:themeColor="text1"/>
          <w:sz w:val="17"/>
          <w:szCs w:val="17"/>
          <w:lang w:eastAsia="en-US"/>
        </w:rPr>
        <w:t>2. Construction &amp; Buildings</w:t>
      </w:r>
    </w:p>
    <w:p w14:paraId="3CEF50CB" w14:textId="77777777" w:rsidR="008D06F9" w:rsidRPr="003B58CB" w:rsidRDefault="008D06F9" w:rsidP="008D06F9">
      <w:pPr>
        <w:pStyle w:val="BodyText"/>
        <w:tabs>
          <w:tab w:val="right" w:pos="5324"/>
        </w:tabs>
        <w:spacing w:before="94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  <w:position w:val="1"/>
        </w:rPr>
        <w:t xml:space="preserve">2.1 </w:t>
      </w:r>
      <w:r w:rsidRPr="003B58CB">
        <w:rPr>
          <w:rFonts w:asciiTheme="minorHAnsi" w:hAnsiTheme="minorHAnsi" w:cstheme="minorHAnsi"/>
          <w:color w:val="000000" w:themeColor="text1"/>
        </w:rPr>
        <w:t>Decarbonizing the</w:t>
      </w:r>
      <w:r w:rsidRPr="003B58CB">
        <w:rPr>
          <w:rFonts w:asciiTheme="minorHAnsi" w:hAnsiTheme="minorHAnsi" w:cstheme="minorHAnsi"/>
          <w:color w:val="000000" w:themeColor="text1"/>
          <w:spacing w:val="-27"/>
        </w:rPr>
        <w:t xml:space="preserve"> </w:t>
      </w:r>
      <w:r w:rsidRPr="003B58CB">
        <w:rPr>
          <w:rFonts w:asciiTheme="minorHAnsi" w:hAnsiTheme="minorHAnsi" w:cstheme="minorHAnsi"/>
          <w:color w:val="000000" w:themeColor="text1"/>
        </w:rPr>
        <w:t>Entire</w:t>
      </w:r>
      <w:r w:rsidRPr="003B58CB">
        <w:rPr>
          <w:rFonts w:asciiTheme="minorHAnsi" w:hAnsiTheme="minorHAnsi" w:cstheme="minorHAnsi"/>
          <w:color w:val="000000" w:themeColor="text1"/>
          <w:spacing w:val="-17"/>
        </w:rPr>
        <w:t xml:space="preserve"> </w:t>
      </w:r>
      <w:r w:rsidRPr="003B58CB">
        <w:rPr>
          <w:rFonts w:asciiTheme="minorHAnsi" w:hAnsiTheme="minorHAnsi" w:cstheme="minorHAnsi"/>
          <w:color w:val="000000" w:themeColor="text1"/>
        </w:rPr>
        <w:t>Life-cycle of Construction Materials</w:t>
      </w:r>
    </w:p>
    <w:p w14:paraId="43FB4CE5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2.1.1 Making more concrete or concrete alternatives, whilst retaining integral qualities</w:t>
      </w:r>
    </w:p>
    <w:p w14:paraId="1AC1BC2B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2.1.2 Identifying effective insulation materials with lower carbon footprints</w:t>
      </w:r>
    </w:p>
    <w:p w14:paraId="155C8255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2.1.3 Integrating demolition and plastic waste into construction materials</w:t>
      </w:r>
    </w:p>
    <w:p w14:paraId="1900C003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2.1.4 Creating a market for reusing construction waste</w:t>
      </w:r>
    </w:p>
    <w:p w14:paraId="4CD2F15B" w14:textId="77777777" w:rsidR="008D06F9" w:rsidRPr="003B58CB" w:rsidRDefault="008D06F9" w:rsidP="008D06F9">
      <w:pPr>
        <w:pStyle w:val="BodyText"/>
        <w:tabs>
          <w:tab w:val="left" w:pos="1706"/>
          <w:tab w:val="right" w:pos="5311"/>
        </w:tabs>
        <w:spacing w:before="239"/>
        <w:contextualSpacing/>
        <w:mirrorIndents/>
        <w:rPr>
          <w:rFonts w:asciiTheme="minorHAnsi" w:hAnsiTheme="minorHAnsi" w:cstheme="minorHAnsi"/>
          <w:color w:val="000000" w:themeColor="text1"/>
        </w:rPr>
      </w:pPr>
    </w:p>
    <w:p w14:paraId="538207B9" w14:textId="77777777" w:rsidR="008D06F9" w:rsidRPr="003B58CB" w:rsidRDefault="008D06F9" w:rsidP="008D06F9">
      <w:pPr>
        <w:pStyle w:val="BodyText"/>
        <w:tabs>
          <w:tab w:val="left" w:pos="1706"/>
          <w:tab w:val="right" w:pos="5311"/>
        </w:tabs>
        <w:spacing w:before="239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t>2.2 Optimizing Design</w:t>
      </w:r>
      <w:r w:rsidRPr="003B58CB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3B58CB">
        <w:rPr>
          <w:rFonts w:asciiTheme="minorHAnsi" w:hAnsiTheme="minorHAnsi" w:cstheme="minorHAnsi"/>
          <w:color w:val="000000" w:themeColor="text1"/>
        </w:rPr>
        <w:t>and</w:t>
      </w:r>
      <w:r w:rsidRPr="003B58CB">
        <w:rPr>
          <w:rFonts w:asciiTheme="minorHAnsi" w:hAnsiTheme="minorHAnsi" w:cstheme="minorHAnsi"/>
          <w:color w:val="000000" w:themeColor="text1"/>
          <w:spacing w:val="-20"/>
        </w:rPr>
        <w:t xml:space="preserve"> </w:t>
      </w:r>
      <w:r w:rsidRPr="003B58CB">
        <w:rPr>
          <w:rFonts w:asciiTheme="minorHAnsi" w:hAnsiTheme="minorHAnsi" w:cstheme="minorHAnsi"/>
          <w:color w:val="000000" w:themeColor="text1"/>
        </w:rPr>
        <w:t>Construction Methods to Save Resources</w:t>
      </w:r>
    </w:p>
    <w:p w14:paraId="3E6F31FA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2.2.1 lntegrating circular and efficient construction and renovation techniques</w:t>
      </w:r>
    </w:p>
    <w:p w14:paraId="4ADD21A1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2.2.2 Optimizing logistics for construction sites</w:t>
      </w:r>
    </w:p>
    <w:p w14:paraId="20600737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</w:p>
    <w:p w14:paraId="1F0187C6" w14:textId="77777777" w:rsidR="008D06F9" w:rsidRPr="003B58CB" w:rsidRDefault="008D06F9" w:rsidP="008D06F9">
      <w:pPr>
        <w:tabs>
          <w:tab w:val="left" w:pos="4486"/>
        </w:tabs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t>2.3 Equipping buildings with efficient heating, cooling &amp; lighting hardware systems</w:t>
      </w:r>
    </w:p>
    <w:p w14:paraId="18C272A6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2.3.1 Maximizing natural light in buildings</w:t>
      </w:r>
    </w:p>
    <w:p w14:paraId="76B51B39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2.3.2 Adopting external insulation, and passive heating &amp; cooling technologies</w:t>
      </w:r>
    </w:p>
    <w:p w14:paraId="1CE26081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2.3.3 Popularizing clean micro generators or heat pumps for all buildings</w:t>
      </w:r>
    </w:p>
    <w:p w14:paraId="339D0603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2.3.4 Boosting the use of heat-recovery systems</w:t>
      </w:r>
    </w:p>
    <w:p w14:paraId="29FC7011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2.3.5 Exploiting excess heat from data centers</w:t>
      </w:r>
    </w:p>
    <w:p w14:paraId="546400E2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2.3.6 Highlighting building retrofit benefits for businesses and consumers</w:t>
      </w:r>
    </w:p>
    <w:p w14:paraId="1B82CD99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</w:p>
    <w:p w14:paraId="041624DA" w14:textId="77777777" w:rsidR="008D06F9" w:rsidRPr="003B58CB" w:rsidRDefault="008D06F9" w:rsidP="008D06F9">
      <w:pPr>
        <w:tabs>
          <w:tab w:val="left" w:pos="4486"/>
        </w:tabs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t>2.4   Optimizing</w:t>
      </w:r>
      <w:r w:rsidRPr="003B58CB">
        <w:rPr>
          <w:rFonts w:cstheme="minorHAnsi"/>
          <w:color w:val="000000" w:themeColor="text1"/>
          <w:spacing w:val="29"/>
          <w:sz w:val="17"/>
          <w:szCs w:val="17"/>
        </w:rPr>
        <w:t xml:space="preserve"> </w:t>
      </w:r>
      <w:r w:rsidRPr="003B58CB">
        <w:rPr>
          <w:rFonts w:cstheme="minorHAnsi"/>
          <w:color w:val="000000" w:themeColor="text1"/>
          <w:sz w:val="17"/>
          <w:szCs w:val="17"/>
        </w:rPr>
        <w:t>energy</w:t>
      </w:r>
      <w:r w:rsidRPr="003B58CB">
        <w:rPr>
          <w:rFonts w:cstheme="minorHAnsi"/>
          <w:color w:val="000000" w:themeColor="text1"/>
          <w:spacing w:val="16"/>
          <w:sz w:val="17"/>
          <w:szCs w:val="17"/>
        </w:rPr>
        <w:t xml:space="preserve"> </w:t>
      </w:r>
      <w:r w:rsidRPr="003B58CB">
        <w:rPr>
          <w:rFonts w:cstheme="minorHAnsi"/>
          <w:color w:val="000000" w:themeColor="text1"/>
          <w:sz w:val="17"/>
          <w:szCs w:val="17"/>
        </w:rPr>
        <w:t>consumption and building management with</w:t>
      </w:r>
      <w:r w:rsidRPr="003B58CB">
        <w:rPr>
          <w:rFonts w:cstheme="minorHAnsi"/>
          <w:color w:val="000000" w:themeColor="text1"/>
          <w:w w:val="95"/>
          <w:sz w:val="17"/>
          <w:szCs w:val="17"/>
        </w:rPr>
        <w:t xml:space="preserve"> </w:t>
      </w:r>
      <w:r w:rsidRPr="003B58CB">
        <w:rPr>
          <w:rFonts w:cstheme="minorHAnsi"/>
          <w:color w:val="000000" w:themeColor="text1"/>
          <w:sz w:val="17"/>
          <w:szCs w:val="17"/>
        </w:rPr>
        <w:t>existing assets</w:t>
      </w:r>
    </w:p>
    <w:p w14:paraId="6090707F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2.4.1 Demonstrating consumption- reducing smart systems for real—estate companies</w:t>
      </w:r>
    </w:p>
    <w:p w14:paraId="2038A5E9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2.4.2 Making HVAC and lighting optimization accessible to all buildings</w:t>
      </w:r>
    </w:p>
    <w:p w14:paraId="38419318" w14:textId="77777777" w:rsidR="008D06F9" w:rsidRPr="003B58CB" w:rsidRDefault="008D06F9" w:rsidP="008D06F9">
      <w:pPr>
        <w:tabs>
          <w:tab w:val="left" w:pos="1702"/>
          <w:tab w:val="right" w:pos="5306"/>
        </w:tabs>
        <w:spacing w:before="131"/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46B4C314" w14:textId="77777777" w:rsidR="008D06F9" w:rsidRPr="003B58CB" w:rsidRDefault="008D06F9" w:rsidP="008D06F9">
      <w:pPr>
        <w:contextualSpacing/>
        <w:mirrorIndents/>
        <w:rPr>
          <w:rFonts w:eastAsia="Arial" w:cstheme="minorHAnsi"/>
          <w:color w:val="000000" w:themeColor="text1"/>
          <w:sz w:val="17"/>
          <w:szCs w:val="17"/>
          <w:lang w:eastAsia="en-US"/>
        </w:rPr>
      </w:pPr>
      <w:r w:rsidRPr="003B58CB">
        <w:rPr>
          <w:rFonts w:eastAsia="Arial" w:cstheme="minorHAnsi"/>
          <w:color w:val="000000" w:themeColor="text1"/>
          <w:sz w:val="17"/>
          <w:szCs w:val="17"/>
          <w:lang w:eastAsia="en-US"/>
        </w:rPr>
        <w:t>3. Mobility &amp; Logistics</w:t>
      </w:r>
    </w:p>
    <w:p w14:paraId="1FACBB6C" w14:textId="77777777" w:rsidR="008D06F9" w:rsidRPr="003B58CB" w:rsidRDefault="008D06F9" w:rsidP="008D06F9">
      <w:pPr>
        <w:pStyle w:val="BodyText"/>
        <w:spacing w:before="227"/>
        <w:ind w:right="-2"/>
        <w:contextualSpacing/>
        <w:mirrorIndents/>
        <w:rPr>
          <w:rFonts w:asciiTheme="minorHAnsi" w:eastAsiaTheme="minorEastAsia" w:hAnsiTheme="minorHAnsi" w:cstheme="minorHAnsi"/>
          <w:color w:val="000000" w:themeColor="text1"/>
          <w:lang w:eastAsia="zh-CN"/>
        </w:rPr>
      </w:pP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>3.1 Reducing Time and Distance of Travels</w:t>
      </w:r>
    </w:p>
    <w:p w14:paraId="409ED9F4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3.1.1 Reducing traffic congestion</w:t>
      </w:r>
    </w:p>
    <w:p w14:paraId="291C3691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3.1.2 0ptimizing vehicle routes</w:t>
      </w:r>
    </w:p>
    <w:p w14:paraId="3A6612BF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3.1.3 Planning grouped transport services</w:t>
      </w:r>
    </w:p>
    <w:p w14:paraId="78E9FA75" w14:textId="77777777" w:rsidR="008D06F9" w:rsidRPr="003B58CB" w:rsidRDefault="008D06F9" w:rsidP="008D06F9">
      <w:pPr>
        <w:tabs>
          <w:tab w:val="left" w:pos="1702"/>
          <w:tab w:val="right" w:pos="5306"/>
        </w:tabs>
        <w:spacing w:before="131"/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t xml:space="preserve">3.2 Reducing Emissions per km for Road Transport Vehicles </w:t>
      </w:r>
    </w:p>
    <w:p w14:paraId="433A48E0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3.2.1 Reducing the emissions of combustion engines</w:t>
      </w:r>
    </w:p>
    <w:p w14:paraId="2E0A8248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3.2.2 Transitioning to low-carbon vehicles</w:t>
      </w:r>
    </w:p>
    <w:p w14:paraId="6434D3E1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3.2.3 Creating the infrastructure for EV adoption</w:t>
      </w:r>
    </w:p>
    <w:p w14:paraId="59B142C4" w14:textId="77777777" w:rsidR="008D06F9" w:rsidRPr="003B58CB" w:rsidRDefault="008D06F9" w:rsidP="008D06F9">
      <w:pPr>
        <w:tabs>
          <w:tab w:val="left" w:pos="1702"/>
          <w:tab w:val="right" w:pos="5306"/>
        </w:tabs>
        <w:spacing w:before="131"/>
        <w:contextualSpacing/>
        <w:mirrorIndents/>
        <w:rPr>
          <w:rFonts w:cstheme="minorHAnsi"/>
          <w:color w:val="000000" w:themeColor="text1"/>
          <w:w w:val="95"/>
          <w:sz w:val="17"/>
          <w:szCs w:val="17"/>
        </w:rPr>
      </w:pPr>
    </w:p>
    <w:p w14:paraId="005B45DA" w14:textId="77777777" w:rsidR="008D06F9" w:rsidRPr="003B58CB" w:rsidRDefault="008D06F9" w:rsidP="008D06F9">
      <w:pPr>
        <w:tabs>
          <w:tab w:val="left" w:pos="1702"/>
          <w:tab w:val="right" w:pos="5306"/>
        </w:tabs>
        <w:spacing w:before="131"/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t>3.3. Promoting ‘Zero-carbon’ Modes of Transport</w:t>
      </w:r>
    </w:p>
    <w:p w14:paraId="48937E35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3.3.1 lncentivizing the use of bikes for in-city mobility</w:t>
      </w:r>
    </w:p>
    <w:p w14:paraId="5D5D9211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3.3.2 Developing micro-mobility platforms</w:t>
      </w:r>
    </w:p>
    <w:p w14:paraId="69B98418" w14:textId="77777777" w:rsidR="008D06F9" w:rsidRPr="003B58CB" w:rsidRDefault="008D06F9" w:rsidP="008D06F9">
      <w:pPr>
        <w:pStyle w:val="BodyText"/>
        <w:spacing w:before="136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3.3.3 Persuading urban delivery companies to use small electric</w:t>
      </w:r>
    </w:p>
    <w:p w14:paraId="0D0D7878" w14:textId="77777777" w:rsidR="008D06F9" w:rsidRPr="003B58CB" w:rsidRDefault="008D06F9" w:rsidP="008D06F9">
      <w:pPr>
        <w:pStyle w:val="BodyText"/>
        <w:spacing w:before="136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3.3.4 Encouraging multimodal delivery methods for the final kilometer</w:t>
      </w:r>
    </w:p>
    <w:p w14:paraId="58D34EB6" w14:textId="77777777" w:rsidR="008D06F9" w:rsidRPr="003B58CB" w:rsidRDefault="008D06F9" w:rsidP="008D06F9">
      <w:pPr>
        <w:spacing w:before="1"/>
        <w:contextualSpacing/>
        <w:mirrorIndents/>
        <w:rPr>
          <w:rFonts w:cstheme="minorHAnsi"/>
          <w:color w:val="000000" w:themeColor="text1"/>
          <w:w w:val="65"/>
          <w:sz w:val="17"/>
          <w:szCs w:val="17"/>
        </w:rPr>
      </w:pPr>
    </w:p>
    <w:p w14:paraId="3D7F8205" w14:textId="77777777" w:rsidR="008D06F9" w:rsidRPr="003B58CB" w:rsidRDefault="008D06F9" w:rsidP="008D06F9">
      <w:pPr>
        <w:spacing w:before="1"/>
        <w:contextualSpacing/>
        <w:mirrorIndents/>
        <w:rPr>
          <w:rFonts w:cstheme="minorHAnsi"/>
          <w:color w:val="000000" w:themeColor="text1"/>
          <w:w w:val="65"/>
          <w:sz w:val="17"/>
          <w:szCs w:val="17"/>
        </w:rPr>
      </w:pPr>
    </w:p>
    <w:p w14:paraId="5FABD4DA" w14:textId="77777777" w:rsidR="008D06F9" w:rsidRPr="003B58CB" w:rsidRDefault="008D06F9" w:rsidP="008D06F9">
      <w:pPr>
        <w:contextualSpacing/>
        <w:mirrorIndents/>
        <w:rPr>
          <w:rFonts w:eastAsia="Arial" w:cstheme="minorHAnsi"/>
          <w:color w:val="000000" w:themeColor="text1"/>
          <w:sz w:val="17"/>
          <w:szCs w:val="17"/>
          <w:lang w:eastAsia="en-US"/>
        </w:rPr>
      </w:pPr>
      <w:r w:rsidRPr="003B58CB">
        <w:rPr>
          <w:rFonts w:eastAsia="Arial" w:cstheme="minorHAnsi"/>
          <w:color w:val="000000" w:themeColor="text1"/>
          <w:sz w:val="17"/>
          <w:szCs w:val="17"/>
          <w:lang w:eastAsia="en-US"/>
        </w:rPr>
        <w:t xml:space="preserve">4. Waste Management </w:t>
      </w:r>
      <w:r w:rsidRPr="003B58CB">
        <w:rPr>
          <w:rFonts w:cstheme="minorHAnsi"/>
          <w:color w:val="000000" w:themeColor="text1"/>
          <w:sz w:val="17"/>
          <w:szCs w:val="17"/>
        </w:rPr>
        <w:t>and Circular Economy</w:t>
      </w:r>
    </w:p>
    <w:p w14:paraId="5E11A3A2" w14:textId="77777777" w:rsidR="008D06F9" w:rsidRPr="003B58CB" w:rsidRDefault="008D06F9" w:rsidP="008D06F9">
      <w:pPr>
        <w:spacing w:before="1"/>
        <w:contextualSpacing/>
        <w:mirrorIndents/>
        <w:rPr>
          <w:rFonts w:cstheme="minorHAnsi"/>
          <w:color w:val="000000" w:themeColor="text1"/>
          <w:w w:val="95"/>
          <w:sz w:val="17"/>
          <w:szCs w:val="17"/>
        </w:rPr>
      </w:pPr>
    </w:p>
    <w:p w14:paraId="65BF6207" w14:textId="77777777" w:rsidR="008D06F9" w:rsidRPr="003B58CB" w:rsidRDefault="008D06F9" w:rsidP="008D06F9">
      <w:pPr>
        <w:spacing w:before="1"/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w w:val="95"/>
          <w:sz w:val="17"/>
          <w:szCs w:val="17"/>
        </w:rPr>
        <w:t xml:space="preserve">4.1 </w:t>
      </w:r>
      <w:r w:rsidRPr="003B58CB">
        <w:rPr>
          <w:rFonts w:cstheme="minorHAnsi"/>
          <w:color w:val="000000" w:themeColor="text1"/>
          <w:sz w:val="17"/>
          <w:szCs w:val="17"/>
        </w:rPr>
        <w:t>Addressing Upstream Production of Municipal Waste</w:t>
      </w:r>
    </w:p>
    <w:p w14:paraId="7A20A11F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4.1.1 Food waste</w:t>
      </w:r>
    </w:p>
    <w:p w14:paraId="50D228C2" w14:textId="77777777" w:rsidR="008D06F9" w:rsidRPr="003B58CB" w:rsidRDefault="008D06F9" w:rsidP="008D06F9">
      <w:pPr>
        <w:pStyle w:val="BodyText"/>
        <w:spacing w:before="136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4.1.2 Reducing waste in packaging</w:t>
      </w:r>
    </w:p>
    <w:p w14:paraId="2972761E" w14:textId="77777777" w:rsidR="008D06F9" w:rsidRPr="003B58CB" w:rsidRDefault="008D06F9" w:rsidP="008D06F9">
      <w:pPr>
        <w:pStyle w:val="BodyText"/>
        <w:spacing w:before="136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4.1.3 Prioritizing renting over buying</w:t>
      </w:r>
    </w:p>
    <w:p w14:paraId="272A15FF" w14:textId="77777777" w:rsidR="008D06F9" w:rsidRPr="003B58CB" w:rsidRDefault="008D06F9" w:rsidP="008D06F9">
      <w:pPr>
        <w:pStyle w:val="BodyText"/>
        <w:spacing w:before="136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4.1.4 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>lncentivizing the repair-resell economy</w:t>
      </w:r>
    </w:p>
    <w:p w14:paraId="149A9ADA" w14:textId="77777777" w:rsidR="008D06F9" w:rsidRPr="003B58CB" w:rsidRDefault="008D06F9" w:rsidP="008D06F9">
      <w:pPr>
        <w:pStyle w:val="BodyText"/>
        <w:contextualSpacing/>
        <w:mirrorIndents/>
        <w:rPr>
          <w:rFonts w:asciiTheme="minorHAnsi" w:hAnsiTheme="minorHAnsi" w:cstheme="minorHAnsi"/>
          <w:color w:val="000000" w:themeColor="text1"/>
        </w:rPr>
      </w:pPr>
    </w:p>
    <w:p w14:paraId="0A334E0D" w14:textId="77777777" w:rsidR="008D06F9" w:rsidRPr="003B58CB" w:rsidRDefault="008D06F9" w:rsidP="008D06F9">
      <w:pPr>
        <w:pStyle w:val="BodyText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t>4.2. Improving Recycling Rates</w:t>
      </w:r>
    </w:p>
    <w:p w14:paraId="6D460CAE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4.2.1 Integrating waste sorting throughout the value chain</w:t>
      </w:r>
    </w:p>
    <w:p w14:paraId="336165C0" w14:textId="343011D2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4.2.2 Valorizing organic waste locally</w:t>
      </w:r>
      <w:r w:rsidR="000D7378">
        <w:rPr>
          <w:rFonts w:asciiTheme="minorHAnsi" w:hAnsiTheme="minorHAnsi" w:cstheme="minorHAnsi"/>
          <w:color w:val="000000" w:themeColor="text1"/>
        </w:rPr>
        <w:t>, including biogas recovery</w:t>
      </w:r>
    </w:p>
    <w:p w14:paraId="3A893803" w14:textId="77777777" w:rsidR="008D06F9" w:rsidRPr="003B58CB" w:rsidRDefault="008D06F9" w:rsidP="008D06F9">
      <w:pPr>
        <w:pStyle w:val="BodyText"/>
        <w:spacing w:before="141"/>
        <w:contextualSpacing/>
        <w:mirrorIndents/>
        <w:rPr>
          <w:rFonts w:asciiTheme="minorHAnsi" w:eastAsiaTheme="minorEastAsia" w:hAnsiTheme="minorHAnsi" w:cstheme="minorHAnsi"/>
          <w:color w:val="000000" w:themeColor="text1"/>
          <w:lang w:eastAsia="zh-CN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4.2.3 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>Implementing alternatives to landfilling for plastic and other municipal solid waste</w:t>
      </w:r>
    </w:p>
    <w:p w14:paraId="3D36ACF2" w14:textId="77777777" w:rsidR="008D06F9" w:rsidRPr="003B58CB" w:rsidRDefault="008D06F9" w:rsidP="008D06F9">
      <w:pPr>
        <w:tabs>
          <w:tab w:val="left" w:pos="1702"/>
          <w:tab w:val="right" w:pos="5306"/>
        </w:tabs>
        <w:spacing w:before="131"/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7595A24B" w14:textId="77777777" w:rsidR="008D06F9" w:rsidRPr="003B58CB" w:rsidRDefault="008D06F9" w:rsidP="008D06F9">
      <w:pPr>
        <w:contextualSpacing/>
        <w:mirrorIndents/>
        <w:rPr>
          <w:rFonts w:eastAsia="Arial" w:cstheme="minorHAnsi"/>
          <w:color w:val="000000" w:themeColor="text1"/>
          <w:sz w:val="17"/>
          <w:szCs w:val="17"/>
          <w:lang w:eastAsia="en-US"/>
        </w:rPr>
      </w:pPr>
      <w:r w:rsidRPr="003B58CB">
        <w:rPr>
          <w:rFonts w:eastAsia="Arial" w:cstheme="minorHAnsi"/>
          <w:color w:val="000000" w:themeColor="text1"/>
          <w:sz w:val="17"/>
          <w:szCs w:val="17"/>
          <w:lang w:eastAsia="en-US"/>
        </w:rPr>
        <w:t>5. Water &amp; Urban Infrastructure</w:t>
      </w:r>
    </w:p>
    <w:p w14:paraId="0880040C" w14:textId="77777777" w:rsidR="008D06F9" w:rsidRPr="003B58CB" w:rsidRDefault="008D06F9" w:rsidP="008D06F9">
      <w:pPr>
        <w:tabs>
          <w:tab w:val="left" w:pos="1702"/>
          <w:tab w:val="right" w:pos="5306"/>
        </w:tabs>
        <w:spacing w:before="131"/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3227E9F2" w14:textId="77777777" w:rsidR="008D06F9" w:rsidRPr="003B58CB" w:rsidRDefault="008D06F9" w:rsidP="008D06F9">
      <w:pPr>
        <w:tabs>
          <w:tab w:val="left" w:pos="1702"/>
          <w:tab w:val="right" w:pos="5306"/>
        </w:tabs>
        <w:spacing w:before="131"/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t>5.1 Developing and Maintaining Resilient, Efficient Water Distribution Systems</w:t>
      </w:r>
    </w:p>
    <w:p w14:paraId="4046BB7C" w14:textId="77777777" w:rsidR="008D06F9" w:rsidRPr="003B58CB" w:rsidRDefault="008D06F9" w:rsidP="008D06F9">
      <w:pPr>
        <w:tabs>
          <w:tab w:val="left" w:pos="1702"/>
          <w:tab w:val="right" w:pos="5306"/>
        </w:tabs>
        <w:spacing w:before="131"/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3B58CB">
        <w:rPr>
          <w:rFonts w:cstheme="minorHAnsi"/>
          <w:color w:val="000000" w:themeColor="text1"/>
          <w:sz w:val="17"/>
          <w:szCs w:val="17"/>
        </w:rPr>
        <w:fldChar w:fldCharType="end"/>
      </w:r>
      <w:r w:rsidRPr="003B58CB">
        <w:rPr>
          <w:rFonts w:cstheme="minorHAnsi"/>
          <w:color w:val="000000" w:themeColor="text1"/>
          <w:sz w:val="17"/>
          <w:szCs w:val="17"/>
        </w:rPr>
        <w:t xml:space="preserve"> Challenge 5.1.1 Preventing water leaks</w:t>
      </w:r>
    </w:p>
    <w:p w14:paraId="74936454" w14:textId="77777777" w:rsidR="008D06F9" w:rsidRPr="003B58CB" w:rsidRDefault="008D06F9" w:rsidP="008D06F9">
      <w:pPr>
        <w:tabs>
          <w:tab w:val="left" w:pos="1702"/>
          <w:tab w:val="right" w:pos="5306"/>
        </w:tabs>
        <w:spacing w:before="131"/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3B58CB">
        <w:rPr>
          <w:rFonts w:cstheme="minorHAnsi"/>
          <w:color w:val="000000" w:themeColor="text1"/>
          <w:sz w:val="17"/>
          <w:szCs w:val="17"/>
        </w:rPr>
        <w:fldChar w:fldCharType="end"/>
      </w:r>
      <w:r w:rsidRPr="003B58CB">
        <w:rPr>
          <w:rFonts w:cstheme="minorHAnsi"/>
          <w:color w:val="000000" w:themeColor="text1"/>
          <w:sz w:val="17"/>
          <w:szCs w:val="17"/>
        </w:rPr>
        <w:t xml:space="preserve"> Challenge 5.1.2 Maintaining water infrastructure</w:t>
      </w:r>
    </w:p>
    <w:p w14:paraId="557CD404" w14:textId="77777777" w:rsidR="008D06F9" w:rsidRPr="003B58CB" w:rsidRDefault="008D06F9" w:rsidP="008D06F9">
      <w:pPr>
        <w:tabs>
          <w:tab w:val="left" w:pos="1702"/>
          <w:tab w:val="right" w:pos="5306"/>
        </w:tabs>
        <w:spacing w:before="131"/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30DE6DB4" w14:textId="77777777" w:rsidR="008D06F9" w:rsidRPr="003B58CB" w:rsidRDefault="008D06F9" w:rsidP="008D06F9">
      <w:pPr>
        <w:tabs>
          <w:tab w:val="left" w:pos="1702"/>
          <w:tab w:val="right" w:pos="5306"/>
        </w:tabs>
        <w:spacing w:before="131"/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t>5.2. Adapting Wastewater Treatment Processes to Population Growth and Increasingly Strict</w:t>
      </w:r>
      <w:r w:rsidRPr="003B58CB">
        <w:rPr>
          <w:rFonts w:cstheme="minorHAnsi"/>
          <w:color w:val="000000" w:themeColor="text1"/>
          <w:spacing w:val="-19"/>
          <w:sz w:val="17"/>
          <w:szCs w:val="17"/>
        </w:rPr>
        <w:t xml:space="preserve"> </w:t>
      </w:r>
      <w:r w:rsidRPr="003B58CB">
        <w:rPr>
          <w:rFonts w:cstheme="minorHAnsi"/>
          <w:color w:val="000000" w:themeColor="text1"/>
          <w:sz w:val="17"/>
          <w:szCs w:val="17"/>
        </w:rPr>
        <w:t>Regulations</w:t>
      </w:r>
    </w:p>
    <w:p w14:paraId="60235A78" w14:textId="77777777" w:rsidR="008D06F9" w:rsidRPr="003B58CB" w:rsidRDefault="008D06F9" w:rsidP="008D06F9">
      <w:pPr>
        <w:pStyle w:val="BodyText"/>
        <w:spacing w:before="109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5.2.1 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>Increasing capacity and efficiency of wastewater treatment plants</w:t>
      </w:r>
    </w:p>
    <w:p w14:paraId="4752A3C1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5.2.2 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>Increasing water saving and recycling in situ</w:t>
      </w:r>
      <w:r w:rsidRPr="003B58CB">
        <w:rPr>
          <w:rFonts w:asciiTheme="minorHAnsi" w:hAnsiTheme="minorHAnsi" w:cstheme="minorHAnsi"/>
          <w:color w:val="000000" w:themeColor="text1"/>
        </w:rPr>
        <w:t xml:space="preserve"> </w:t>
      </w:r>
    </w:p>
    <w:p w14:paraId="48610E1C" w14:textId="77777777" w:rsidR="008D06F9" w:rsidRPr="003B58CB" w:rsidRDefault="008D06F9" w:rsidP="008D06F9">
      <w:pPr>
        <w:pStyle w:val="ListParagraph"/>
        <w:widowControl w:val="0"/>
        <w:numPr>
          <w:ilvl w:val="1"/>
          <w:numId w:val="7"/>
        </w:numPr>
        <w:tabs>
          <w:tab w:val="left" w:pos="1353"/>
          <w:tab w:val="right" w:pos="4633"/>
        </w:tabs>
        <w:autoSpaceDE w:val="0"/>
        <w:autoSpaceDN w:val="0"/>
        <w:spacing w:before="184"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t>Improving</w:t>
      </w:r>
      <w:r w:rsidRPr="003B58CB">
        <w:rPr>
          <w:rFonts w:cstheme="minorHAnsi"/>
          <w:color w:val="000000" w:themeColor="text1"/>
          <w:spacing w:val="-12"/>
          <w:sz w:val="17"/>
          <w:szCs w:val="17"/>
        </w:rPr>
        <w:t xml:space="preserve"> </w:t>
      </w:r>
      <w:r w:rsidRPr="003B58CB">
        <w:rPr>
          <w:rFonts w:cstheme="minorHAnsi"/>
          <w:color w:val="000000" w:themeColor="text1"/>
          <w:sz w:val="17"/>
          <w:szCs w:val="17"/>
        </w:rPr>
        <w:t>Quality</w:t>
      </w:r>
      <w:r w:rsidRPr="003B58CB">
        <w:rPr>
          <w:rFonts w:cstheme="minorHAnsi"/>
          <w:color w:val="000000" w:themeColor="text1"/>
          <w:spacing w:val="-18"/>
          <w:sz w:val="17"/>
          <w:szCs w:val="17"/>
        </w:rPr>
        <w:t xml:space="preserve"> </w:t>
      </w:r>
      <w:r w:rsidRPr="003B58CB">
        <w:rPr>
          <w:rFonts w:cstheme="minorHAnsi"/>
          <w:color w:val="000000" w:themeColor="text1"/>
          <w:sz w:val="17"/>
          <w:szCs w:val="17"/>
        </w:rPr>
        <w:t>of</w:t>
      </w:r>
      <w:r w:rsidRPr="003B58CB">
        <w:rPr>
          <w:rFonts w:cstheme="minorHAnsi"/>
          <w:color w:val="000000" w:themeColor="text1"/>
          <w:spacing w:val="-19"/>
          <w:sz w:val="17"/>
          <w:szCs w:val="17"/>
        </w:rPr>
        <w:t xml:space="preserve"> </w:t>
      </w:r>
      <w:r w:rsidRPr="003B58CB">
        <w:rPr>
          <w:rFonts w:cstheme="minorHAnsi"/>
          <w:color w:val="000000" w:themeColor="text1"/>
          <w:sz w:val="17"/>
          <w:szCs w:val="17"/>
        </w:rPr>
        <w:t>Life,</w:t>
      </w:r>
      <w:r w:rsidRPr="003B58CB">
        <w:rPr>
          <w:rFonts w:cstheme="minorHAnsi"/>
          <w:color w:val="000000" w:themeColor="text1"/>
          <w:spacing w:val="-24"/>
          <w:sz w:val="17"/>
          <w:szCs w:val="17"/>
        </w:rPr>
        <w:t xml:space="preserve"> </w:t>
      </w:r>
      <w:r w:rsidRPr="003B58CB">
        <w:rPr>
          <w:rFonts w:cstheme="minorHAnsi"/>
          <w:color w:val="000000" w:themeColor="text1"/>
          <w:sz w:val="17"/>
          <w:szCs w:val="17"/>
        </w:rPr>
        <w:t>Biodiversity</w:t>
      </w:r>
      <w:r w:rsidRPr="003B58CB">
        <w:rPr>
          <w:rFonts w:cstheme="minorHAnsi"/>
          <w:color w:val="000000" w:themeColor="text1"/>
          <w:sz w:val="17"/>
          <w:szCs w:val="17"/>
        </w:rPr>
        <w:tab/>
        <w:t xml:space="preserve"> and the Efficiency of Utilities</w:t>
      </w:r>
    </w:p>
    <w:p w14:paraId="4E6730B2" w14:textId="77777777" w:rsidR="008D06F9" w:rsidRPr="003B58CB" w:rsidRDefault="008D06F9" w:rsidP="008D06F9">
      <w:pPr>
        <w:pStyle w:val="BodyText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5.3.1 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>Creating more green spaces in urban areas</w:t>
      </w:r>
    </w:p>
    <w:p w14:paraId="67C40569" w14:textId="77777777" w:rsidR="008D06F9" w:rsidRPr="003B58CB" w:rsidRDefault="008D06F9" w:rsidP="008D06F9">
      <w:pPr>
        <w:pStyle w:val="BodyText"/>
        <w:spacing w:before="141"/>
        <w:contextualSpacing/>
        <w:mirrorIndents/>
        <w:rPr>
          <w:rFonts w:asciiTheme="minorHAnsi" w:eastAsiaTheme="minorEastAsia" w:hAnsiTheme="minorHAnsi" w:cstheme="minorHAnsi"/>
          <w:color w:val="000000" w:themeColor="text1"/>
          <w:lang w:eastAsia="zh-CN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5.3.2 Combining storm water recovery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>, vegetalization and temperature regulation</w:t>
      </w:r>
    </w:p>
    <w:p w14:paraId="66108ACC" w14:textId="77777777" w:rsidR="008D06F9" w:rsidRPr="003B58CB" w:rsidRDefault="008D06F9" w:rsidP="008D06F9">
      <w:pPr>
        <w:pStyle w:val="BodyText"/>
        <w:spacing w:before="107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>Challenge 5.3.3 Democratizing access to air quality monitoring</w:t>
      </w:r>
      <w:r w:rsidRPr="003B58CB">
        <w:rPr>
          <w:rFonts w:asciiTheme="minorHAnsi" w:hAnsiTheme="minorHAnsi" w:cstheme="minorHAnsi"/>
          <w:color w:val="000000" w:themeColor="text1"/>
        </w:rPr>
        <w:t xml:space="preserve"> and air purification</w:t>
      </w:r>
    </w:p>
    <w:p w14:paraId="23A9A567" w14:textId="77777777" w:rsidR="008D06F9" w:rsidRPr="003B58CB" w:rsidRDefault="008D06F9" w:rsidP="008D06F9">
      <w:pPr>
        <w:pStyle w:val="BodyText"/>
        <w:spacing w:before="115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Challenge 5.3.4 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>Decreasing the footprint of lighting</w:t>
      </w:r>
    </w:p>
    <w:p w14:paraId="3E3B2C78" w14:textId="422AAAAC" w:rsidR="008D06F9" w:rsidRPr="003B58CB" w:rsidRDefault="008D06F9" w:rsidP="008D06F9">
      <w:pPr>
        <w:pStyle w:val="BodyText"/>
        <w:spacing w:before="115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>Challenge 5.3.</w:t>
      </w:r>
      <w:r w:rsidR="00C332A9">
        <w:rPr>
          <w:rFonts w:asciiTheme="minorHAnsi" w:eastAsiaTheme="minorEastAsia" w:hAnsiTheme="minorHAnsi" w:cstheme="minorHAnsi"/>
          <w:color w:val="000000" w:themeColor="text1"/>
          <w:lang w:eastAsia="zh-CN"/>
        </w:rPr>
        <w:t>5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 xml:space="preserve"> Soil Stability, quality and reforestation</w:t>
      </w:r>
    </w:p>
    <w:p w14:paraId="7F25DF71" w14:textId="79F77D72" w:rsidR="008D06F9" w:rsidRPr="003B58CB" w:rsidRDefault="008D06F9" w:rsidP="008D06F9">
      <w:pPr>
        <w:pStyle w:val="BodyText"/>
        <w:spacing w:before="115"/>
        <w:contextualSpacing/>
        <w:mirrorIndents/>
        <w:rPr>
          <w:rFonts w:asciiTheme="minorHAnsi" w:eastAsiaTheme="minorEastAsia" w:hAnsiTheme="minorHAnsi" w:cstheme="minorHAnsi"/>
          <w:color w:val="000000" w:themeColor="text1"/>
          <w:lang w:eastAsia="zh-CN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>Challenge 5.3.</w:t>
      </w:r>
      <w:r w:rsidR="00C332A9">
        <w:rPr>
          <w:rFonts w:asciiTheme="minorHAnsi" w:eastAsiaTheme="minorEastAsia" w:hAnsiTheme="minorHAnsi" w:cstheme="minorHAnsi"/>
          <w:color w:val="000000" w:themeColor="text1"/>
          <w:lang w:eastAsia="zh-CN"/>
        </w:rPr>
        <w:t>6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 xml:space="preserve"> Desalination of Land </w:t>
      </w:r>
    </w:p>
    <w:p w14:paraId="6AF9E8CF" w14:textId="29574A52" w:rsidR="008D06F9" w:rsidRPr="003B58CB" w:rsidRDefault="008D06F9" w:rsidP="008D06F9">
      <w:pPr>
        <w:pStyle w:val="BodyText"/>
        <w:spacing w:before="115"/>
        <w:contextualSpacing/>
        <w:mirrorIndents/>
        <w:rPr>
          <w:rFonts w:asciiTheme="minorHAnsi" w:hAnsiTheme="minorHAnsi" w:cstheme="minorHAnsi"/>
          <w:color w:val="000000" w:themeColor="text1"/>
        </w:rPr>
      </w:pPr>
      <w:r w:rsidRPr="003B58C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774374">
        <w:rPr>
          <w:rFonts w:asciiTheme="minorHAnsi" w:hAnsiTheme="minorHAnsi" w:cstheme="minorHAnsi"/>
          <w:color w:val="000000" w:themeColor="text1"/>
        </w:rPr>
      </w:r>
      <w:r w:rsidR="00774374">
        <w:rPr>
          <w:rFonts w:asciiTheme="minorHAnsi" w:hAnsiTheme="minorHAnsi" w:cstheme="minorHAnsi"/>
          <w:color w:val="000000" w:themeColor="text1"/>
        </w:rPr>
        <w:fldChar w:fldCharType="separate"/>
      </w:r>
      <w:r w:rsidRPr="003B58CB">
        <w:rPr>
          <w:rFonts w:asciiTheme="minorHAnsi" w:hAnsiTheme="minorHAnsi" w:cstheme="minorHAnsi"/>
          <w:color w:val="000000" w:themeColor="text1"/>
        </w:rPr>
        <w:fldChar w:fldCharType="end"/>
      </w:r>
      <w:r w:rsidRPr="003B58CB">
        <w:rPr>
          <w:rFonts w:asciiTheme="minorHAnsi" w:hAnsiTheme="minorHAnsi" w:cstheme="minorHAnsi"/>
          <w:color w:val="000000" w:themeColor="text1"/>
        </w:rPr>
        <w:t xml:space="preserve"> 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>Challenge 5.3.</w:t>
      </w:r>
      <w:r w:rsidR="00C332A9">
        <w:rPr>
          <w:rFonts w:asciiTheme="minorHAnsi" w:eastAsiaTheme="minorEastAsia" w:hAnsiTheme="minorHAnsi" w:cstheme="minorHAnsi"/>
          <w:color w:val="000000" w:themeColor="text1"/>
          <w:lang w:eastAsia="zh-CN"/>
        </w:rPr>
        <w:t>7</w:t>
      </w:r>
      <w:r w:rsidRPr="003B58CB">
        <w:rPr>
          <w:rFonts w:asciiTheme="minorHAnsi" w:eastAsiaTheme="minorEastAsia" w:hAnsiTheme="minorHAnsi" w:cstheme="minorHAnsi"/>
          <w:color w:val="000000" w:themeColor="text1"/>
          <w:lang w:eastAsia="zh-CN"/>
        </w:rPr>
        <w:t xml:space="preserve"> Development of Urban decentralised Permaculture</w:t>
      </w:r>
    </w:p>
    <w:p w14:paraId="106549A9" w14:textId="77777777" w:rsidR="008D06F9" w:rsidRPr="003B58CB" w:rsidRDefault="008D06F9" w:rsidP="008D06F9">
      <w:pPr>
        <w:tabs>
          <w:tab w:val="left" w:pos="1353"/>
          <w:tab w:val="right" w:pos="4633"/>
        </w:tabs>
        <w:spacing w:before="184"/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t>5.4. Adaptation and Mitigation to Flooding</w:t>
      </w:r>
    </w:p>
    <w:p w14:paraId="18C780A2" w14:textId="77777777" w:rsidR="008D06F9" w:rsidRPr="003B58CB" w:rsidRDefault="008D06F9" w:rsidP="008D06F9">
      <w:pPr>
        <w:tabs>
          <w:tab w:val="left" w:pos="1353"/>
          <w:tab w:val="right" w:pos="4633"/>
        </w:tabs>
        <w:spacing w:before="184"/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3B58CB">
        <w:rPr>
          <w:rFonts w:cstheme="minorHAnsi"/>
          <w:color w:val="000000" w:themeColor="text1"/>
          <w:sz w:val="17"/>
          <w:szCs w:val="17"/>
        </w:rPr>
        <w:fldChar w:fldCharType="end"/>
      </w:r>
      <w:r w:rsidRPr="003B58CB">
        <w:rPr>
          <w:rFonts w:cstheme="minorHAnsi"/>
          <w:color w:val="000000" w:themeColor="text1"/>
          <w:sz w:val="17"/>
          <w:szCs w:val="17"/>
        </w:rPr>
        <w:t xml:space="preserve"> Challenge 5.4.1 Flood Plain Mapping and design of territory</w:t>
      </w:r>
    </w:p>
    <w:p w14:paraId="389E8F15" w14:textId="77777777" w:rsidR="008D06F9" w:rsidRPr="003B58CB" w:rsidRDefault="008D06F9" w:rsidP="008D06F9">
      <w:pPr>
        <w:tabs>
          <w:tab w:val="left" w:pos="1353"/>
          <w:tab w:val="right" w:pos="4633"/>
        </w:tabs>
        <w:spacing w:before="184"/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58CB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3B58CB">
        <w:rPr>
          <w:rFonts w:cstheme="minorHAnsi"/>
          <w:color w:val="000000" w:themeColor="text1"/>
          <w:sz w:val="17"/>
          <w:szCs w:val="17"/>
        </w:rPr>
        <w:fldChar w:fldCharType="end"/>
      </w:r>
      <w:r w:rsidRPr="003B58CB">
        <w:rPr>
          <w:rFonts w:cstheme="minorHAnsi"/>
          <w:color w:val="000000" w:themeColor="text1"/>
          <w:sz w:val="17"/>
          <w:szCs w:val="17"/>
        </w:rPr>
        <w:t xml:space="preserve"> Challenge 5.4.2 Flooding mitigation through nature based solutions</w:t>
      </w:r>
    </w:p>
    <w:p w14:paraId="35E3F65D" w14:textId="658AC530" w:rsidR="008D06F9" w:rsidRDefault="008D06F9" w:rsidP="008D06F9">
      <w:pPr>
        <w:tabs>
          <w:tab w:val="left" w:pos="1353"/>
          <w:tab w:val="right" w:pos="4633"/>
        </w:tabs>
        <w:spacing w:before="184"/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58CB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3B58CB">
        <w:rPr>
          <w:rFonts w:cstheme="minorHAnsi"/>
          <w:color w:val="000000" w:themeColor="text1"/>
          <w:sz w:val="17"/>
          <w:szCs w:val="17"/>
        </w:rPr>
        <w:fldChar w:fldCharType="end"/>
      </w:r>
      <w:r w:rsidRPr="003B58CB">
        <w:rPr>
          <w:rFonts w:cstheme="minorHAnsi"/>
          <w:color w:val="000000" w:themeColor="text1"/>
          <w:sz w:val="17"/>
          <w:szCs w:val="17"/>
        </w:rPr>
        <w:t xml:space="preserve"> Challenge 5.4.3 Flooding mitigation through infrastructures</w:t>
      </w:r>
      <w:r w:rsidR="000D7378">
        <w:rPr>
          <w:rFonts w:cstheme="minorHAnsi"/>
          <w:color w:val="000000" w:themeColor="text1"/>
          <w:sz w:val="17"/>
          <w:szCs w:val="17"/>
        </w:rPr>
        <w:t xml:space="preserve"> and drainage systems</w:t>
      </w:r>
    </w:p>
    <w:p w14:paraId="187D46E2" w14:textId="6A7E619F" w:rsidR="00AC31A9" w:rsidRPr="00596CE5" w:rsidRDefault="00AC31A9" w:rsidP="00AC31A9">
      <w:pPr>
        <w:tabs>
          <w:tab w:val="left" w:pos="1353"/>
          <w:tab w:val="right" w:pos="4633"/>
        </w:tabs>
        <w:spacing w:before="184"/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596CE5">
        <w:rPr>
          <w:rFonts w:cstheme="minorHAnsi"/>
          <w:color w:val="000000" w:themeColor="text1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6CE5">
        <w:rPr>
          <w:rFonts w:cstheme="minorHAnsi"/>
          <w:color w:val="000000" w:themeColor="text1"/>
          <w:sz w:val="17"/>
          <w:szCs w:val="17"/>
        </w:rPr>
        <w:instrText xml:space="preserve"> FORMCHECKBOX </w:instrText>
      </w:r>
      <w:r w:rsidR="00774374">
        <w:rPr>
          <w:rFonts w:cstheme="minorHAnsi"/>
          <w:color w:val="000000" w:themeColor="text1"/>
          <w:sz w:val="17"/>
          <w:szCs w:val="17"/>
        </w:rPr>
      </w:r>
      <w:r w:rsidR="00774374">
        <w:rPr>
          <w:rFonts w:cstheme="minorHAnsi"/>
          <w:color w:val="000000" w:themeColor="text1"/>
          <w:sz w:val="17"/>
          <w:szCs w:val="17"/>
        </w:rPr>
        <w:fldChar w:fldCharType="separate"/>
      </w:r>
      <w:r w:rsidRPr="00596CE5">
        <w:rPr>
          <w:rFonts w:cstheme="minorHAnsi"/>
          <w:color w:val="000000" w:themeColor="text1"/>
          <w:sz w:val="17"/>
          <w:szCs w:val="17"/>
        </w:rPr>
        <w:fldChar w:fldCharType="end"/>
      </w:r>
      <w:r w:rsidRPr="00596CE5">
        <w:rPr>
          <w:rFonts w:cstheme="minorHAnsi"/>
          <w:color w:val="000000" w:themeColor="text1"/>
          <w:sz w:val="17"/>
          <w:szCs w:val="17"/>
        </w:rPr>
        <w:t xml:space="preserve"> Challenge 5.4.</w:t>
      </w:r>
      <w:r>
        <w:rPr>
          <w:rFonts w:cstheme="minorHAnsi"/>
          <w:color w:val="000000" w:themeColor="text1"/>
          <w:sz w:val="17"/>
          <w:szCs w:val="17"/>
        </w:rPr>
        <w:t>4</w:t>
      </w:r>
      <w:r w:rsidRPr="00596CE5">
        <w:rPr>
          <w:rFonts w:cstheme="minorHAnsi"/>
          <w:color w:val="000000" w:themeColor="text1"/>
          <w:sz w:val="17"/>
          <w:szCs w:val="17"/>
        </w:rPr>
        <w:t xml:space="preserve"> </w:t>
      </w:r>
      <w:r>
        <w:rPr>
          <w:rFonts w:cstheme="minorHAnsi"/>
          <w:color w:val="000000" w:themeColor="text1"/>
          <w:sz w:val="17"/>
          <w:szCs w:val="17"/>
        </w:rPr>
        <w:t>Implementation of coastal erosion mitigation measures</w:t>
      </w:r>
    </w:p>
    <w:p w14:paraId="17BBBE39" w14:textId="77777777" w:rsidR="00AC31A9" w:rsidRPr="003B58CB" w:rsidRDefault="00AC31A9" w:rsidP="008D06F9">
      <w:pPr>
        <w:tabs>
          <w:tab w:val="left" w:pos="1353"/>
          <w:tab w:val="right" w:pos="4633"/>
        </w:tabs>
        <w:spacing w:before="184"/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007E4A2E" w14:textId="77777777" w:rsidR="006121E2" w:rsidRDefault="006121E2" w:rsidP="006121E2">
      <w:pPr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309D68D3" w14:textId="77777777" w:rsidR="006121E2" w:rsidRDefault="006121E2" w:rsidP="006121E2">
      <w:pPr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3DDC5ADC" w14:textId="07F0814F" w:rsidR="006121E2" w:rsidRPr="003B58CB" w:rsidRDefault="006121E2" w:rsidP="006121E2">
      <w:pPr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t xml:space="preserve">Thank you! </w:t>
      </w:r>
    </w:p>
    <w:p w14:paraId="49968CC1" w14:textId="77777777" w:rsidR="006121E2" w:rsidRPr="003B58CB" w:rsidRDefault="006121E2" w:rsidP="006121E2">
      <w:pPr>
        <w:contextualSpacing/>
        <w:mirrorIndents/>
        <w:rPr>
          <w:rFonts w:cstheme="minorHAnsi"/>
          <w:color w:val="000000" w:themeColor="text1"/>
          <w:sz w:val="17"/>
          <w:szCs w:val="17"/>
        </w:rPr>
      </w:pPr>
    </w:p>
    <w:p w14:paraId="2FA291FE" w14:textId="77777777" w:rsidR="006121E2" w:rsidRPr="003B58CB" w:rsidRDefault="006121E2" w:rsidP="006121E2">
      <w:pPr>
        <w:contextualSpacing/>
        <w:mirrorIndents/>
        <w:rPr>
          <w:rFonts w:cstheme="minorHAnsi"/>
          <w:color w:val="000000" w:themeColor="text1"/>
          <w:sz w:val="17"/>
          <w:szCs w:val="17"/>
        </w:rPr>
      </w:pPr>
      <w:r w:rsidRPr="003B58CB">
        <w:rPr>
          <w:rFonts w:cstheme="minorHAnsi"/>
          <w:color w:val="000000" w:themeColor="text1"/>
          <w:sz w:val="17"/>
          <w:szCs w:val="17"/>
        </w:rPr>
        <w:t>This is the end of the questionnaire.</w:t>
      </w:r>
    </w:p>
    <w:p w14:paraId="53EE476B" w14:textId="77777777" w:rsidR="00410BA4" w:rsidRPr="00811F8F" w:rsidRDefault="00410BA4">
      <w:pPr>
        <w:rPr>
          <w:rFonts w:eastAsia="Arial" w:cstheme="minorHAnsi"/>
          <w:color w:val="000000" w:themeColor="text1"/>
          <w:sz w:val="17"/>
          <w:szCs w:val="17"/>
          <w:lang w:eastAsia="en-US"/>
        </w:rPr>
      </w:pPr>
    </w:p>
    <w:sectPr w:rsidR="00410BA4" w:rsidRPr="00811F8F" w:rsidSect="00FC040C">
      <w:headerReference w:type="default" r:id="rId8"/>
      <w:footerReference w:type="even" r:id="rId9"/>
      <w:footerReference w:type="default" r:id="rId10"/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6D50" w16cex:dateUtc="2023-07-27T20:25:00Z"/>
  <w16cex:commentExtensible w16cex:durableId="286D6D0D" w16cex:dateUtc="2023-07-27T20:24:00Z"/>
  <w16cex:commentExtensible w16cex:durableId="286D6D2B" w16cex:dateUtc="2023-07-27T20:24:00Z"/>
  <w16cex:commentExtensible w16cex:durableId="288736EE" w16cex:dateUtc="2023-08-16T14:52:00Z"/>
  <w16cex:commentExtensible w16cex:durableId="286D6DA7" w16cex:dateUtc="2023-07-27T20:26:00Z"/>
  <w16cex:commentExtensible w16cex:durableId="286D6EA8" w16cex:dateUtc="2023-07-27T20:31:00Z"/>
  <w16cex:commentExtensible w16cex:durableId="28873714" w16cex:dateUtc="2023-08-16T14:52:00Z"/>
  <w16cex:commentExtensible w16cex:durableId="2887372C" w16cex:dateUtc="2023-08-16T14:53:00Z"/>
  <w16cex:commentExtensible w16cex:durableId="286D6DD5" w16cex:dateUtc="2023-07-27T20:27:00Z"/>
  <w16cex:commentExtensible w16cex:durableId="2887362C" w16cex:dateUtc="2023-08-16T14:49:00Z"/>
  <w16cex:commentExtensible w16cex:durableId="286D6ED2" w16cex:dateUtc="2023-07-27T20:31:00Z"/>
  <w16cex:commentExtensible w16cex:durableId="28873692" w16cex:dateUtc="2023-08-16T14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69FE0" w14:textId="77777777" w:rsidR="00774374" w:rsidRDefault="00774374" w:rsidP="00960675">
      <w:r>
        <w:separator/>
      </w:r>
    </w:p>
  </w:endnote>
  <w:endnote w:type="continuationSeparator" w:id="0">
    <w:p w14:paraId="1AE6A578" w14:textId="77777777" w:rsidR="00774374" w:rsidRDefault="00774374" w:rsidP="0096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91912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71C91B" w14:textId="6F623DBF" w:rsidR="008D06F9" w:rsidRDefault="008D06F9" w:rsidP="008D06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5EA174" w14:textId="77777777" w:rsidR="008D06F9" w:rsidRDefault="008D06F9" w:rsidP="00370A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141417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30B331" w14:textId="715FD2EA" w:rsidR="008D06F9" w:rsidRDefault="008D06F9" w:rsidP="008D06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CA9D9F1" w14:textId="77777777" w:rsidR="008D06F9" w:rsidRDefault="008D06F9" w:rsidP="00370A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8E171" w14:textId="77777777" w:rsidR="00774374" w:rsidRDefault="00774374" w:rsidP="00960675">
      <w:r>
        <w:separator/>
      </w:r>
    </w:p>
  </w:footnote>
  <w:footnote w:type="continuationSeparator" w:id="0">
    <w:p w14:paraId="4F0BB1F8" w14:textId="77777777" w:rsidR="00774374" w:rsidRDefault="00774374" w:rsidP="0096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0546E" w14:textId="2E09CBC0" w:rsidR="008D06F9" w:rsidRDefault="008D06F9">
    <w:pPr>
      <w:pStyle w:val="Header"/>
    </w:pPr>
    <w:r>
      <w:rPr>
        <w:b/>
        <w:noProof/>
      </w:rPr>
      <w:drawing>
        <wp:inline distT="0" distB="0" distL="0" distR="0" wp14:anchorId="48DA4B55" wp14:editId="7988D9C3">
          <wp:extent cx="3200400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oM EU 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3B6"/>
    <w:multiLevelType w:val="hybridMultilevel"/>
    <w:tmpl w:val="D584D602"/>
    <w:lvl w:ilvl="0" w:tplc="14566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36DE"/>
    <w:multiLevelType w:val="hybridMultilevel"/>
    <w:tmpl w:val="C7EE9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E60"/>
    <w:multiLevelType w:val="multilevel"/>
    <w:tmpl w:val="A1A4A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C0029E"/>
    <w:multiLevelType w:val="multilevel"/>
    <w:tmpl w:val="41C8E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4167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416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416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4167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416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4167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416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4167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4167"/>
      </w:rPr>
    </w:lvl>
  </w:abstractNum>
  <w:abstractNum w:abstractNumId="4" w15:restartNumberingAfterBreak="0">
    <w:nsid w:val="2A79109E"/>
    <w:multiLevelType w:val="hybridMultilevel"/>
    <w:tmpl w:val="447C9CB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ACE5DF4"/>
    <w:multiLevelType w:val="multilevel"/>
    <w:tmpl w:val="4294A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AF47CD3"/>
    <w:multiLevelType w:val="multilevel"/>
    <w:tmpl w:val="4294A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C450A90"/>
    <w:multiLevelType w:val="hybridMultilevel"/>
    <w:tmpl w:val="7D8C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7686C"/>
    <w:multiLevelType w:val="multilevel"/>
    <w:tmpl w:val="B3509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81F0745"/>
    <w:multiLevelType w:val="hybridMultilevel"/>
    <w:tmpl w:val="D69EEF86"/>
    <w:lvl w:ilvl="0" w:tplc="7BB67A0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B06B4"/>
    <w:multiLevelType w:val="hybridMultilevel"/>
    <w:tmpl w:val="F7C62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21900"/>
    <w:multiLevelType w:val="hybridMultilevel"/>
    <w:tmpl w:val="DE3E854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F76C4"/>
    <w:multiLevelType w:val="hybridMultilevel"/>
    <w:tmpl w:val="422846F8"/>
    <w:lvl w:ilvl="0" w:tplc="C6C0474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C0D2B0">
      <w:start w:val="1"/>
      <w:numFmt w:val="decimal"/>
      <w:lvlText w:val="%2."/>
      <w:lvlJc w:val="left"/>
      <w:pPr>
        <w:ind w:left="1440" w:hanging="360"/>
      </w:pPr>
      <w:rPr>
        <w:rFonts w:ascii="Helvetica" w:eastAsiaTheme="minorEastAsia" w:hAnsi="Helvetica" w:cs="Helvetic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0A5F"/>
    <w:multiLevelType w:val="multilevel"/>
    <w:tmpl w:val="FBA816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398243C"/>
    <w:multiLevelType w:val="hybridMultilevel"/>
    <w:tmpl w:val="989616BA"/>
    <w:lvl w:ilvl="0" w:tplc="D3D4FF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612F072B"/>
    <w:multiLevelType w:val="hybridMultilevel"/>
    <w:tmpl w:val="1C6CCF72"/>
    <w:lvl w:ilvl="0" w:tplc="4B00CCC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608D9"/>
    <w:multiLevelType w:val="hybridMultilevel"/>
    <w:tmpl w:val="42EEF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07934"/>
    <w:multiLevelType w:val="hybridMultilevel"/>
    <w:tmpl w:val="DC02B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14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13"/>
  </w:num>
  <w:num w:numId="12">
    <w:abstractNumId w:val="10"/>
  </w:num>
  <w:num w:numId="13">
    <w:abstractNumId w:val="12"/>
  </w:num>
  <w:num w:numId="14">
    <w:abstractNumId w:val="0"/>
  </w:num>
  <w:num w:numId="15">
    <w:abstractNumId w:val="16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54"/>
    <w:rsid w:val="00024D54"/>
    <w:rsid w:val="00033C15"/>
    <w:rsid w:val="00080C1A"/>
    <w:rsid w:val="000D659E"/>
    <w:rsid w:val="000D7378"/>
    <w:rsid w:val="000E282A"/>
    <w:rsid w:val="0013638C"/>
    <w:rsid w:val="00155AE0"/>
    <w:rsid w:val="00165870"/>
    <w:rsid w:val="0018124F"/>
    <w:rsid w:val="00197C43"/>
    <w:rsid w:val="00205862"/>
    <w:rsid w:val="0021499B"/>
    <w:rsid w:val="002150F8"/>
    <w:rsid w:val="00254F5C"/>
    <w:rsid w:val="002A32E7"/>
    <w:rsid w:val="002A34F1"/>
    <w:rsid w:val="002B2DD2"/>
    <w:rsid w:val="002D229C"/>
    <w:rsid w:val="002E537F"/>
    <w:rsid w:val="002E59D1"/>
    <w:rsid w:val="002F4097"/>
    <w:rsid w:val="002F5700"/>
    <w:rsid w:val="00334B78"/>
    <w:rsid w:val="00370A26"/>
    <w:rsid w:val="00371CCC"/>
    <w:rsid w:val="00392F51"/>
    <w:rsid w:val="003A404B"/>
    <w:rsid w:val="003A4564"/>
    <w:rsid w:val="003B58CB"/>
    <w:rsid w:val="003E37A4"/>
    <w:rsid w:val="00410BA4"/>
    <w:rsid w:val="0041298E"/>
    <w:rsid w:val="00431D99"/>
    <w:rsid w:val="00486E83"/>
    <w:rsid w:val="004A1D21"/>
    <w:rsid w:val="004B3065"/>
    <w:rsid w:val="004E0505"/>
    <w:rsid w:val="00505BAD"/>
    <w:rsid w:val="0054690B"/>
    <w:rsid w:val="005545D8"/>
    <w:rsid w:val="00561F9F"/>
    <w:rsid w:val="00570109"/>
    <w:rsid w:val="005970C0"/>
    <w:rsid w:val="005D689F"/>
    <w:rsid w:val="005E6680"/>
    <w:rsid w:val="005F15C9"/>
    <w:rsid w:val="00602034"/>
    <w:rsid w:val="006121E2"/>
    <w:rsid w:val="00623F72"/>
    <w:rsid w:val="006742EA"/>
    <w:rsid w:val="006A06E9"/>
    <w:rsid w:val="0073123F"/>
    <w:rsid w:val="00734257"/>
    <w:rsid w:val="00737461"/>
    <w:rsid w:val="00774374"/>
    <w:rsid w:val="007763F4"/>
    <w:rsid w:val="007A21E1"/>
    <w:rsid w:val="007B1061"/>
    <w:rsid w:val="007B2830"/>
    <w:rsid w:val="007D056A"/>
    <w:rsid w:val="00802791"/>
    <w:rsid w:val="00811F8F"/>
    <w:rsid w:val="00844F08"/>
    <w:rsid w:val="00856731"/>
    <w:rsid w:val="008578F9"/>
    <w:rsid w:val="00876FD0"/>
    <w:rsid w:val="00882F3B"/>
    <w:rsid w:val="00890295"/>
    <w:rsid w:val="008D06F9"/>
    <w:rsid w:val="008D42D3"/>
    <w:rsid w:val="008E7FB6"/>
    <w:rsid w:val="00905F03"/>
    <w:rsid w:val="00946524"/>
    <w:rsid w:val="00960675"/>
    <w:rsid w:val="009630F2"/>
    <w:rsid w:val="00966A86"/>
    <w:rsid w:val="00973C00"/>
    <w:rsid w:val="00984BB5"/>
    <w:rsid w:val="00995926"/>
    <w:rsid w:val="009F3B7E"/>
    <w:rsid w:val="00A269A6"/>
    <w:rsid w:val="00A4192A"/>
    <w:rsid w:val="00A70590"/>
    <w:rsid w:val="00AA5B5A"/>
    <w:rsid w:val="00AC2798"/>
    <w:rsid w:val="00AC31A9"/>
    <w:rsid w:val="00B201E9"/>
    <w:rsid w:val="00B22CAD"/>
    <w:rsid w:val="00B43C79"/>
    <w:rsid w:val="00B46D38"/>
    <w:rsid w:val="00B76D05"/>
    <w:rsid w:val="00B9017D"/>
    <w:rsid w:val="00B916BA"/>
    <w:rsid w:val="00BC26FE"/>
    <w:rsid w:val="00BE3561"/>
    <w:rsid w:val="00BF2499"/>
    <w:rsid w:val="00C32A5A"/>
    <w:rsid w:val="00C332A9"/>
    <w:rsid w:val="00C35B40"/>
    <w:rsid w:val="00C563C3"/>
    <w:rsid w:val="00C578A5"/>
    <w:rsid w:val="00CC6212"/>
    <w:rsid w:val="00CD50C8"/>
    <w:rsid w:val="00CD61F2"/>
    <w:rsid w:val="00CE6554"/>
    <w:rsid w:val="00D15CC0"/>
    <w:rsid w:val="00D16ED2"/>
    <w:rsid w:val="00D8407C"/>
    <w:rsid w:val="00DB5CEC"/>
    <w:rsid w:val="00DE633F"/>
    <w:rsid w:val="00DE7BA5"/>
    <w:rsid w:val="00E43E0D"/>
    <w:rsid w:val="00E61624"/>
    <w:rsid w:val="00E65A2E"/>
    <w:rsid w:val="00ED7078"/>
    <w:rsid w:val="00F13F9F"/>
    <w:rsid w:val="00F80F61"/>
    <w:rsid w:val="00FA546E"/>
    <w:rsid w:val="00FC040C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F58CF"/>
  <w15:chartTrackingRefBased/>
  <w15:docId w15:val="{3B876B57-2AC3-FA49-9B52-35DDCFAE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1F9F"/>
    <w:pPr>
      <w:widowControl w:val="0"/>
      <w:autoSpaceDE w:val="0"/>
      <w:autoSpaceDN w:val="0"/>
      <w:spacing w:before="132" w:line="295" w:lineRule="exact"/>
      <w:ind w:left="1074"/>
      <w:outlineLvl w:val="0"/>
    </w:pPr>
    <w:rPr>
      <w:rFonts w:ascii="Courier New" w:eastAsia="Courier New" w:hAnsi="Courier New" w:cs="Courier New"/>
      <w:sz w:val="30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675"/>
  </w:style>
  <w:style w:type="paragraph" w:styleId="Footer">
    <w:name w:val="footer"/>
    <w:basedOn w:val="Normal"/>
    <w:link w:val="FooterChar"/>
    <w:uiPriority w:val="99"/>
    <w:unhideWhenUsed/>
    <w:rsid w:val="00960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675"/>
  </w:style>
  <w:style w:type="character" w:customStyle="1" w:styleId="Heading1Char">
    <w:name w:val="Heading 1 Char"/>
    <w:basedOn w:val="DefaultParagraphFont"/>
    <w:link w:val="Heading1"/>
    <w:uiPriority w:val="9"/>
    <w:rsid w:val="00561F9F"/>
    <w:rPr>
      <w:rFonts w:ascii="Courier New" w:eastAsia="Courier New" w:hAnsi="Courier New" w:cs="Courier New"/>
      <w:sz w:val="30"/>
      <w:szCs w:val="3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61F9F"/>
    <w:pPr>
      <w:widowControl w:val="0"/>
      <w:autoSpaceDE w:val="0"/>
      <w:autoSpaceDN w:val="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61F9F"/>
    <w:rPr>
      <w:rFonts w:ascii="Arial" w:eastAsia="Arial" w:hAnsi="Arial" w:cs="Arial"/>
      <w:sz w:val="17"/>
      <w:szCs w:val="17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70A26"/>
  </w:style>
  <w:style w:type="paragraph" w:styleId="Revision">
    <w:name w:val="Revision"/>
    <w:hidden/>
    <w:uiPriority w:val="99"/>
    <w:semiHidden/>
    <w:rsid w:val="008E7FB6"/>
  </w:style>
  <w:style w:type="character" w:styleId="CommentReference">
    <w:name w:val="annotation reference"/>
    <w:basedOn w:val="DefaultParagraphFont"/>
    <w:uiPriority w:val="99"/>
    <w:semiHidden/>
    <w:unhideWhenUsed/>
    <w:rsid w:val="00BC2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0D8984-DD50-8146-930C-1998C1A3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20</cp:revision>
  <cp:lastPrinted>2023-09-28T14:58:00Z</cp:lastPrinted>
  <dcterms:created xsi:type="dcterms:W3CDTF">2024-02-27T14:48:00Z</dcterms:created>
  <dcterms:modified xsi:type="dcterms:W3CDTF">2024-10-08T19:52:00Z</dcterms:modified>
</cp:coreProperties>
</file>