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D374" w14:textId="3C712EA9" w:rsidR="00D2433F" w:rsidRPr="00D02535" w:rsidRDefault="00D2433F" w:rsidP="001A0F7B">
      <w:pPr>
        <w:pStyle w:val="Title"/>
        <w:spacing w:before="120" w:line="259" w:lineRule="auto"/>
      </w:pPr>
      <w:r w:rsidRPr="00D02535">
        <w:t>Terms of Reference</w:t>
      </w:r>
    </w:p>
    <w:p w14:paraId="41DDD6A0" w14:textId="2E462383" w:rsidR="00DD7535" w:rsidRPr="00D02535" w:rsidRDefault="00DD7535" w:rsidP="001A0F7B">
      <w:pPr>
        <w:pStyle w:val="Subtitle"/>
        <w:spacing w:before="120" w:after="0"/>
        <w:rPr>
          <w:color w:val="auto"/>
        </w:rPr>
      </w:pPr>
      <w:r w:rsidRPr="00D02535">
        <w:rPr>
          <w:color w:val="auto"/>
        </w:rPr>
        <w:t xml:space="preserve">Smart Cities Marketplace | </w:t>
      </w:r>
      <w:r w:rsidR="0075303F" w:rsidRPr="001A0F7B">
        <w:rPr>
          <w:b/>
          <w:color w:val="auto"/>
        </w:rPr>
        <w:t xml:space="preserve">Focus </w:t>
      </w:r>
      <w:r w:rsidR="00374FF0">
        <w:rPr>
          <w:b/>
          <w:color w:val="auto"/>
        </w:rPr>
        <w:t>G</w:t>
      </w:r>
      <w:r w:rsidR="000A2EED">
        <w:rPr>
          <w:b/>
          <w:color w:val="auto"/>
        </w:rPr>
        <w:t>roup</w:t>
      </w:r>
      <w:r w:rsidR="0075303F" w:rsidRPr="001A0F7B">
        <w:rPr>
          <w:b/>
          <w:color w:val="auto"/>
        </w:rPr>
        <w:t>s</w:t>
      </w:r>
    </w:p>
    <w:p w14:paraId="5275E35E" w14:textId="04BBE4C4" w:rsidR="00034082" w:rsidRPr="00D02535" w:rsidRDefault="00034082" w:rsidP="001A0F7B">
      <w:pPr>
        <w:spacing w:before="120" w:after="0"/>
      </w:pPr>
      <w:r w:rsidRPr="00D02535">
        <w:t xml:space="preserve">Name of </w:t>
      </w:r>
      <w:r w:rsidR="00664627">
        <w:t xml:space="preserve">the </w:t>
      </w:r>
      <w:r w:rsidR="000B2131">
        <w:t>g</w:t>
      </w:r>
      <w:r w:rsidR="000A2EED">
        <w:t>roup</w:t>
      </w:r>
      <w:r w:rsidR="00F96B7C" w:rsidRPr="00D02535">
        <w:t>: [</w:t>
      </w:r>
      <w:r w:rsidR="00F96B7C" w:rsidRPr="00D02535">
        <w:rPr>
          <w:highlight w:val="yellow"/>
        </w:rPr>
        <w:t>insert name</w:t>
      </w:r>
      <w:r w:rsidR="00F96B7C" w:rsidRPr="00D02535">
        <w:t>]</w:t>
      </w:r>
    </w:p>
    <w:p w14:paraId="0F7678C3" w14:textId="76F5E598" w:rsidR="0010771A" w:rsidRPr="00D02535" w:rsidRDefault="0010771A" w:rsidP="001A0F7B">
      <w:pPr>
        <w:pStyle w:val="Heading1"/>
        <w:spacing w:before="120"/>
      </w:pPr>
      <w:r w:rsidRPr="00E30DC3">
        <w:t>Project</w:t>
      </w:r>
      <w:r w:rsidRPr="00D02535">
        <w:t xml:space="preserve"> Background</w:t>
      </w:r>
    </w:p>
    <w:p w14:paraId="54B64DB3" w14:textId="1E62C414" w:rsidR="0010771A" w:rsidRPr="00D02535" w:rsidRDefault="0010771A" w:rsidP="001A0F7B">
      <w:pPr>
        <w:pStyle w:val="ListParagraph"/>
        <w:spacing w:before="120" w:after="0" w:line="259" w:lineRule="auto"/>
      </w:pPr>
      <w:r w:rsidRPr="00D02535">
        <w:t>The Smart Cities Marketplace</w:t>
      </w:r>
      <w:r w:rsidR="005A6CFF" w:rsidRPr="00D02535">
        <w:t xml:space="preserve"> (SCM) </w:t>
      </w:r>
      <w:r w:rsidRPr="00D02535">
        <w:t xml:space="preserve">was created by merging the two former Commission projects “Marketplace of the European Innovation Partnership on Smart Cities and Communities” (EIP-SCC) and the “Smart Cities Information System” (SCIS) into one single platform. It is a major market-changing undertaking that aims to bring cities, industries, </w:t>
      </w:r>
      <w:r w:rsidR="00596D21" w:rsidRPr="00D02535">
        <w:t>s</w:t>
      </w:r>
      <w:r w:rsidR="00926BCB" w:rsidRPr="00D02535">
        <w:t>mall and medium-sized enterprises</w:t>
      </w:r>
      <w:r w:rsidRPr="00D02535">
        <w:t xml:space="preserve">, investors, </w:t>
      </w:r>
      <w:r w:rsidR="00F2136F" w:rsidRPr="00D02535">
        <w:t>researchers,</w:t>
      </w:r>
      <w:r w:rsidRPr="00D02535">
        <w:t xml:space="preserve"> and other smart city actors together.</w:t>
      </w:r>
    </w:p>
    <w:p w14:paraId="70CFB287" w14:textId="2D3CC2FC" w:rsidR="0010771A" w:rsidRPr="00D02535" w:rsidRDefault="0010771A" w:rsidP="001A0F7B">
      <w:pPr>
        <w:pStyle w:val="ListParagraph"/>
        <w:spacing w:before="120" w:after="0" w:line="259" w:lineRule="auto"/>
      </w:pPr>
      <w:r w:rsidRPr="00D02535">
        <w:t xml:space="preserve">The </w:t>
      </w:r>
      <w:r w:rsidR="00DD466A" w:rsidRPr="00D02535">
        <w:t>SCM</w:t>
      </w:r>
      <w:r w:rsidRPr="00D02535">
        <w:t xml:space="preserve"> has thousands of </w:t>
      </w:r>
      <w:r w:rsidR="00302D72" w:rsidRPr="00D02535">
        <w:t>participants</w:t>
      </w:r>
      <w:r w:rsidRPr="00D02535">
        <w:t xml:space="preserve"> from all over Europe and beyond</w:t>
      </w:r>
      <w:r w:rsidR="002D1E9B" w:rsidRPr="00D02535">
        <w:t xml:space="preserve">. </w:t>
      </w:r>
      <w:r w:rsidRPr="00D02535">
        <w:t>Their common aims are to improve citizens’ quality of life, increase the competitiveness of European cities and industry as well as to reach European energy and climate targets.</w:t>
      </w:r>
    </w:p>
    <w:p w14:paraId="54498A18" w14:textId="3D34D815" w:rsidR="008D4D2A" w:rsidRPr="00D02535" w:rsidRDefault="008D4D2A" w:rsidP="001A0F7B">
      <w:pPr>
        <w:pStyle w:val="Heading1"/>
        <w:spacing w:before="120"/>
      </w:pPr>
      <w:r w:rsidRPr="00D02535">
        <w:t>Project Objectives</w:t>
      </w:r>
    </w:p>
    <w:p w14:paraId="40266EEE" w14:textId="08BBB801" w:rsidR="00BE6082" w:rsidRPr="00D02535" w:rsidRDefault="00012030" w:rsidP="001A0F7B">
      <w:pPr>
        <w:pStyle w:val="ListParagraph"/>
        <w:spacing w:before="120" w:after="0" w:line="259" w:lineRule="auto"/>
      </w:pPr>
      <w:r w:rsidRPr="00D02535">
        <w:t>With a view on the transition towards a Climate</w:t>
      </w:r>
      <w:r w:rsidR="00D136CF" w:rsidRPr="00D02535">
        <w:t xml:space="preserve"> </w:t>
      </w:r>
      <w:r w:rsidRPr="00D02535">
        <w:t>Neutral Europe as informed by the European Green Deal</w:t>
      </w:r>
      <w:r w:rsidR="00CC6D5C">
        <w:t>,</w:t>
      </w:r>
      <w:r w:rsidR="00DF6AD9">
        <w:rPr>
          <w:rStyle w:val="FootnoteReference"/>
        </w:rPr>
        <w:footnoteReference w:id="2"/>
      </w:r>
      <w:r w:rsidRPr="00D02535">
        <w:t xml:space="preserve"> the aim of the </w:t>
      </w:r>
      <w:r w:rsidR="00DD466A" w:rsidRPr="00D02535">
        <w:t>SCM</w:t>
      </w:r>
      <w:r w:rsidRPr="00D02535">
        <w:t xml:space="preserve"> is to advance the market for smart and sustainable</w:t>
      </w:r>
      <w:r w:rsidR="009E4E3C">
        <w:rPr>
          <w:rStyle w:val="FootnoteReference"/>
        </w:rPr>
        <w:footnoteReference w:id="3"/>
      </w:r>
      <w:r w:rsidRPr="00D02535">
        <w:t xml:space="preserve"> city solutions</w:t>
      </w:r>
      <w:r w:rsidR="00C17F01" w:rsidRPr="00D02535">
        <w:t>. It does so</w:t>
      </w:r>
      <w:r w:rsidRPr="00D02535">
        <w:t xml:space="preserve"> while ensuring a mutual level playing field for all smart city stakeholders within the European </w:t>
      </w:r>
      <w:r w:rsidR="00C4233F">
        <w:t>Union and associated countries</w:t>
      </w:r>
      <w:r w:rsidR="00EB4AA1">
        <w:rPr>
          <w:rStyle w:val="FootnoteReference"/>
        </w:rPr>
        <w:footnoteReference w:id="4"/>
      </w:r>
      <w:r w:rsidRPr="00D02535">
        <w:t xml:space="preserve">. </w:t>
      </w:r>
    </w:p>
    <w:p w14:paraId="648A62C0" w14:textId="6DE2B239" w:rsidR="00012030" w:rsidRPr="00D02535" w:rsidRDefault="00012030" w:rsidP="001A0F7B">
      <w:pPr>
        <w:pStyle w:val="ListParagraph"/>
        <w:spacing w:before="120" w:after="0" w:line="259" w:lineRule="auto"/>
      </w:pPr>
      <w:r w:rsidRPr="00D02535">
        <w:t xml:space="preserve">The </w:t>
      </w:r>
      <w:r w:rsidR="00DD466A" w:rsidRPr="00D02535">
        <w:t>SCM</w:t>
      </w:r>
      <w:r w:rsidRPr="00D02535">
        <w:t xml:space="preserve"> aims at being a catalyst for innovative economic and financial approaches capable to help the post-pandemic recovery phase. The </w:t>
      </w:r>
      <w:r w:rsidR="00DD466A" w:rsidRPr="00D02535">
        <w:t>SCM</w:t>
      </w:r>
      <w:r w:rsidRPr="00D02535">
        <w:t xml:space="preserve"> operates in an impartial and transparent </w:t>
      </w:r>
      <w:r w:rsidR="00E33A00">
        <w:t>manner</w:t>
      </w:r>
      <w:r w:rsidRPr="00D02535">
        <w:t>.</w:t>
      </w:r>
    </w:p>
    <w:p w14:paraId="15891E61" w14:textId="5D1E79DE" w:rsidR="00165E3C" w:rsidRPr="00D02535" w:rsidRDefault="00165E3C" w:rsidP="001A0F7B">
      <w:pPr>
        <w:pStyle w:val="Heading1"/>
        <w:spacing w:before="120"/>
      </w:pPr>
      <w:r w:rsidRPr="00D02535">
        <w:t xml:space="preserve">Terms </w:t>
      </w:r>
      <w:r w:rsidR="00DF6AD9">
        <w:t xml:space="preserve">of </w:t>
      </w:r>
      <w:r w:rsidR="004C0C82">
        <w:t>R</w:t>
      </w:r>
      <w:r w:rsidR="00DF6AD9">
        <w:t xml:space="preserve">eference </w:t>
      </w:r>
      <w:r w:rsidRPr="00D02535">
        <w:t xml:space="preserve">and Duration </w:t>
      </w:r>
    </w:p>
    <w:p w14:paraId="7AE208A5" w14:textId="2D40A7BB" w:rsidR="00B470F6" w:rsidRPr="00D02535" w:rsidRDefault="00624610" w:rsidP="001A0F7B">
      <w:pPr>
        <w:pStyle w:val="ListParagraph"/>
        <w:spacing w:before="120" w:after="0" w:line="259" w:lineRule="auto"/>
      </w:pPr>
      <w:r w:rsidRPr="00D02535">
        <w:t>These terms of reference are applicable to e</w:t>
      </w:r>
      <w:r w:rsidR="00E744F5" w:rsidRPr="00D02535">
        <w:t>a</w:t>
      </w:r>
      <w:r w:rsidRPr="00D02535">
        <w:t xml:space="preserve">ch </w:t>
      </w:r>
      <w:r w:rsidR="00632293" w:rsidRPr="00D02535">
        <w:t xml:space="preserve">Focus </w:t>
      </w:r>
      <w:r w:rsidR="000B2131">
        <w:t>g</w:t>
      </w:r>
      <w:r w:rsidR="00632293" w:rsidRPr="00D02535">
        <w:t>roup</w:t>
      </w:r>
      <w:r w:rsidRPr="00D02535">
        <w:t xml:space="preserve"> within the framework of the </w:t>
      </w:r>
      <w:r w:rsidR="00DD466A" w:rsidRPr="00D02535">
        <w:t>SCM</w:t>
      </w:r>
      <w:r w:rsidRPr="00D02535">
        <w:t>. The terms of reference are a</w:t>
      </w:r>
      <w:r w:rsidR="00B470F6" w:rsidRPr="00D02535">
        <w:t>n integral part of the work programme</w:t>
      </w:r>
      <w:r w:rsidRPr="00D02535">
        <w:t xml:space="preserve"> </w:t>
      </w:r>
      <w:r w:rsidR="00B470F6" w:rsidRPr="00D02535">
        <w:t xml:space="preserve">of the </w:t>
      </w:r>
      <w:r w:rsidR="00632293" w:rsidRPr="00D02535">
        <w:t xml:space="preserve">Focus </w:t>
      </w:r>
      <w:r w:rsidR="000B2131">
        <w:t>g</w:t>
      </w:r>
      <w:r w:rsidR="00632293" w:rsidRPr="00D02535">
        <w:t>roup</w:t>
      </w:r>
      <w:r w:rsidR="00DD6E52" w:rsidRPr="00D02535">
        <w:t xml:space="preserve">. </w:t>
      </w:r>
    </w:p>
    <w:p w14:paraId="0608698B" w14:textId="2F15CD67" w:rsidR="00165E3C" w:rsidRPr="00D02535" w:rsidRDefault="00165E3C" w:rsidP="001A0F7B">
      <w:pPr>
        <w:pStyle w:val="ListParagraph"/>
        <w:spacing w:before="120" w:after="0" w:line="259" w:lineRule="auto"/>
      </w:pPr>
      <w:r w:rsidRPr="00D02535">
        <w:t xml:space="preserve">The </w:t>
      </w:r>
      <w:r w:rsidR="00203112" w:rsidRPr="00D02535">
        <w:t xml:space="preserve">Terms of Reference </w:t>
      </w:r>
      <w:r w:rsidR="00F3125B" w:rsidRPr="00D02535">
        <w:t xml:space="preserve">are effective from the </w:t>
      </w:r>
      <w:r w:rsidR="00DF6AD9">
        <w:t>launch</w:t>
      </w:r>
      <w:r w:rsidR="00F3125B" w:rsidRPr="00D02535">
        <w:t xml:space="preserve"> date of the </w:t>
      </w:r>
      <w:r w:rsidR="00632293" w:rsidRPr="00D02535">
        <w:t xml:space="preserve">Focus </w:t>
      </w:r>
      <w:r w:rsidR="000B2131">
        <w:t>g</w:t>
      </w:r>
      <w:r w:rsidR="00632293" w:rsidRPr="00D02535">
        <w:t>roup</w:t>
      </w:r>
      <w:r w:rsidR="00F3125B" w:rsidRPr="00D02535">
        <w:t>:</w:t>
      </w:r>
      <w:r w:rsidRPr="00D02535">
        <w:t xml:space="preserve"> </w:t>
      </w:r>
      <w:r w:rsidR="00F63BA6" w:rsidRPr="00D02535">
        <w:t>[</w:t>
      </w:r>
      <w:r w:rsidRPr="00D02535">
        <w:rPr>
          <w:highlight w:val="yellow"/>
        </w:rPr>
        <w:t>insert start date</w:t>
      </w:r>
      <w:r w:rsidR="00F63BA6" w:rsidRPr="00D02535">
        <w:t xml:space="preserve">] </w:t>
      </w:r>
      <w:r w:rsidRPr="00D02535">
        <w:t>and</w:t>
      </w:r>
      <w:r w:rsidR="0098164C" w:rsidRPr="00D02535">
        <w:t xml:space="preserve"> are valid</w:t>
      </w:r>
      <w:r w:rsidRPr="00D02535">
        <w:t xml:space="preserve"> until the </w:t>
      </w:r>
      <w:r w:rsidR="00794D10" w:rsidRPr="00D02535">
        <w:t>[</w:t>
      </w:r>
      <w:r w:rsidR="0098164C" w:rsidRPr="00D02535">
        <w:rPr>
          <w:highlight w:val="yellow"/>
        </w:rPr>
        <w:t xml:space="preserve">insert end date: </w:t>
      </w:r>
      <w:r w:rsidR="008715A3" w:rsidRPr="008715A3">
        <w:rPr>
          <w:highlight w:val="yellow"/>
        </w:rPr>
        <w:t>minimum of twelve months and may be extended in justified cases</w:t>
      </w:r>
      <w:r w:rsidR="00794D10" w:rsidRPr="00D02535">
        <w:t>]</w:t>
      </w:r>
      <w:r w:rsidR="00A10EC4" w:rsidRPr="00D02535">
        <w:t xml:space="preserve"> or </w:t>
      </w:r>
      <w:r w:rsidRPr="00D02535">
        <w:t>until terminat</w:t>
      </w:r>
      <w:r w:rsidR="00D43B8C">
        <w:t>ion</w:t>
      </w:r>
      <w:r w:rsidRPr="00D02535">
        <w:t xml:space="preserve"> by agreement between the </w:t>
      </w:r>
      <w:r w:rsidR="00CF4B6B" w:rsidRPr="00D02535">
        <w:t>members</w:t>
      </w:r>
      <w:r w:rsidRPr="00D02535">
        <w:t xml:space="preserve">. </w:t>
      </w:r>
    </w:p>
    <w:p w14:paraId="61FE8813" w14:textId="4A3E6D4D" w:rsidR="00756466" w:rsidRPr="00D02535" w:rsidRDefault="008D4D2A" w:rsidP="001A0F7B">
      <w:pPr>
        <w:pStyle w:val="Heading1"/>
        <w:spacing w:before="120"/>
      </w:pPr>
      <w:r w:rsidRPr="00D02535">
        <w:t>Goal</w:t>
      </w:r>
    </w:p>
    <w:p w14:paraId="444DEF93" w14:textId="4DBFF030" w:rsidR="00A8016B" w:rsidRPr="00D02535" w:rsidRDefault="00A8016B" w:rsidP="008B6FD8">
      <w:pPr>
        <w:pStyle w:val="ListParagraph"/>
        <w:spacing w:before="120" w:after="0" w:line="259" w:lineRule="auto"/>
      </w:pPr>
      <w:r w:rsidRPr="00D02535">
        <w:t xml:space="preserve">The </w:t>
      </w:r>
      <w:r w:rsidR="0012038A">
        <w:t>goal</w:t>
      </w:r>
      <w:r w:rsidR="0012038A" w:rsidRPr="00D02535">
        <w:t xml:space="preserve"> </w:t>
      </w:r>
      <w:r w:rsidRPr="00D02535">
        <w:t xml:space="preserve">of the </w:t>
      </w:r>
      <w:r w:rsidR="00632293" w:rsidRPr="00D02535">
        <w:t xml:space="preserve">Focus </w:t>
      </w:r>
      <w:r w:rsidR="000B2131">
        <w:t>g</w:t>
      </w:r>
      <w:r w:rsidR="00632293" w:rsidRPr="00D02535">
        <w:t>roups</w:t>
      </w:r>
      <w:r w:rsidRPr="00D02535">
        <w:t xml:space="preserve"> is to actively work on a commonly identified challenge </w:t>
      </w:r>
      <w:r w:rsidR="00310C82">
        <w:t>or gap</w:t>
      </w:r>
      <w:r w:rsidRPr="00D02535">
        <w:t xml:space="preserve"> related to the </w:t>
      </w:r>
      <w:r w:rsidR="003C01BF">
        <w:t xml:space="preserve">green and just </w:t>
      </w:r>
      <w:r w:rsidRPr="00D02535">
        <w:t xml:space="preserve">transition </w:t>
      </w:r>
      <w:r w:rsidR="006A6A6D">
        <w:t>in European</w:t>
      </w:r>
      <w:r w:rsidRPr="00D02535">
        <w:t xml:space="preserve"> cities</w:t>
      </w:r>
      <w:r w:rsidR="006A6A6D">
        <w:t xml:space="preserve"> and towns</w:t>
      </w:r>
      <w:r w:rsidRPr="00D02535">
        <w:t>.</w:t>
      </w:r>
      <w:r w:rsidR="00770F52" w:rsidRPr="00D02535">
        <w:t xml:space="preserve"> Focus </w:t>
      </w:r>
      <w:r w:rsidR="000B2131">
        <w:t>g</w:t>
      </w:r>
      <w:r w:rsidR="00770F52" w:rsidRPr="00D02535">
        <w:t>roups deliver agreed final outcome</w:t>
      </w:r>
      <w:r w:rsidR="00891D8F">
        <w:t>s</w:t>
      </w:r>
      <w:r w:rsidR="009E4E3C">
        <w:t xml:space="preserve">, addressing/overcoming </w:t>
      </w:r>
      <w:r w:rsidR="00891D8F">
        <w:t>c</w:t>
      </w:r>
      <w:r w:rsidR="009E4E3C" w:rsidRPr="009F0131">
        <w:t>ommonly identified challenge</w:t>
      </w:r>
      <w:r w:rsidR="00891D8F">
        <w:t>s</w:t>
      </w:r>
      <w:r w:rsidR="009E4E3C" w:rsidRPr="009F0131">
        <w:t xml:space="preserve"> related to the </w:t>
      </w:r>
      <w:r w:rsidR="00F11304">
        <w:t xml:space="preserve">mentioned </w:t>
      </w:r>
      <w:r w:rsidR="009E4E3C" w:rsidRPr="009F0131">
        <w:t>transition</w:t>
      </w:r>
      <w:r w:rsidR="009E4E3C">
        <w:t xml:space="preserve">, </w:t>
      </w:r>
      <w:r w:rsidR="003078D6">
        <w:t>e.g.,</w:t>
      </w:r>
      <w:r w:rsidR="009E4E3C">
        <w:t xml:space="preserve"> by possibly informing concrete project and financial plans</w:t>
      </w:r>
      <w:r w:rsidR="00891D8F">
        <w:t xml:space="preserve">. These outcomes will be </w:t>
      </w:r>
      <w:r w:rsidR="00770F52" w:rsidRPr="00D02535">
        <w:t xml:space="preserve">presented at an event linked to </w:t>
      </w:r>
      <w:r w:rsidR="00C656B1">
        <w:t xml:space="preserve">or organised by </w:t>
      </w:r>
      <w:r w:rsidR="00770F52" w:rsidRPr="00D02535">
        <w:t>the SCM.</w:t>
      </w:r>
    </w:p>
    <w:p w14:paraId="61D7F1E7" w14:textId="3CFC70C1" w:rsidR="006F7420" w:rsidRPr="00D02535" w:rsidRDefault="006F7420" w:rsidP="008B6FD8">
      <w:pPr>
        <w:pStyle w:val="ListParagraph"/>
        <w:spacing w:before="120" w:after="0" w:line="259" w:lineRule="auto"/>
      </w:pPr>
      <w:r w:rsidRPr="00D02535">
        <w:lastRenderedPageBreak/>
        <w:t xml:space="preserve">The </w:t>
      </w:r>
      <w:r w:rsidR="00277FD3" w:rsidRPr="00D02535">
        <w:t>[</w:t>
      </w:r>
      <w:r w:rsidRPr="00D02535">
        <w:rPr>
          <w:highlight w:val="yellow"/>
        </w:rPr>
        <w:t xml:space="preserve">name of </w:t>
      </w:r>
      <w:r w:rsidR="0075303F" w:rsidRPr="00D02535">
        <w:rPr>
          <w:highlight w:val="yellow"/>
        </w:rPr>
        <w:t xml:space="preserve">Focus </w:t>
      </w:r>
      <w:r w:rsidR="000B2131">
        <w:rPr>
          <w:highlight w:val="yellow"/>
        </w:rPr>
        <w:t>g</w:t>
      </w:r>
      <w:r w:rsidR="0075303F" w:rsidRPr="00D02535">
        <w:rPr>
          <w:highlight w:val="yellow"/>
        </w:rPr>
        <w:t>roup</w:t>
      </w:r>
      <w:r w:rsidR="00277FD3" w:rsidRPr="00D02535">
        <w:t>]</w:t>
      </w:r>
      <w:r w:rsidRPr="00D02535">
        <w:t xml:space="preserve"> </w:t>
      </w:r>
      <w:r w:rsidR="00DF6AD9">
        <w:t xml:space="preserve">is </w:t>
      </w:r>
      <w:r w:rsidRPr="00D02535">
        <w:t xml:space="preserve">set out </w:t>
      </w:r>
      <w:r w:rsidR="00DF6AD9">
        <w:t xml:space="preserve">for the </w:t>
      </w:r>
      <w:r w:rsidRPr="00D02535">
        <w:t>achieve</w:t>
      </w:r>
      <w:r w:rsidR="00DF6AD9">
        <w:t>ment of:</w:t>
      </w:r>
      <w:r w:rsidRPr="00D02535">
        <w:t xml:space="preserve"> </w:t>
      </w:r>
      <w:r w:rsidR="00277FD3" w:rsidRPr="00D02535">
        <w:t>[</w:t>
      </w:r>
      <w:r w:rsidR="00FC78AD" w:rsidRPr="00D02535">
        <w:rPr>
          <w:highlight w:val="yellow"/>
        </w:rPr>
        <w:t>aims an</w:t>
      </w:r>
      <w:r w:rsidR="00AD2EC4" w:rsidRPr="00D02535">
        <w:rPr>
          <w:highlight w:val="yellow"/>
        </w:rPr>
        <w:t xml:space="preserve">d </w:t>
      </w:r>
      <w:r w:rsidR="00277FD3" w:rsidRPr="00D02535">
        <w:rPr>
          <w:highlight w:val="yellow"/>
        </w:rPr>
        <w:t xml:space="preserve">outcomes set out in </w:t>
      </w:r>
      <w:r w:rsidR="00D9092D" w:rsidRPr="00D02535">
        <w:rPr>
          <w:highlight w:val="yellow"/>
        </w:rPr>
        <w:t>work</w:t>
      </w:r>
      <w:r w:rsidR="00277FD3" w:rsidRPr="00D02535">
        <w:rPr>
          <w:highlight w:val="yellow"/>
        </w:rPr>
        <w:t xml:space="preserve"> programme</w:t>
      </w:r>
      <w:r w:rsidR="00277FD3" w:rsidRPr="00D02535">
        <w:t>]</w:t>
      </w:r>
      <w:r w:rsidR="00A261E9" w:rsidRPr="00D02535">
        <w:t xml:space="preserve">. </w:t>
      </w:r>
    </w:p>
    <w:p w14:paraId="362AD22E" w14:textId="5A45FF9F" w:rsidR="008D4D2A" w:rsidRPr="00D02535" w:rsidRDefault="008D4D2A" w:rsidP="008B6FD8">
      <w:pPr>
        <w:pStyle w:val="Heading1"/>
        <w:spacing w:before="120"/>
      </w:pPr>
      <w:r w:rsidRPr="00D02535">
        <w:t>Membership</w:t>
      </w:r>
    </w:p>
    <w:p w14:paraId="1713EAE3" w14:textId="39D18884" w:rsidR="0030157A" w:rsidRPr="00D02535" w:rsidRDefault="00DA27A9" w:rsidP="008B6FD8">
      <w:pPr>
        <w:pStyle w:val="ListParagraph"/>
        <w:spacing w:before="120" w:after="0" w:line="259" w:lineRule="auto"/>
      </w:pPr>
      <w:r w:rsidRPr="00D02535">
        <w:t xml:space="preserve">The </w:t>
      </w:r>
      <w:r w:rsidR="0075303F" w:rsidRPr="00D02535">
        <w:t xml:space="preserve">Focus </w:t>
      </w:r>
      <w:r w:rsidR="000B2131">
        <w:t>g</w:t>
      </w:r>
      <w:r w:rsidR="0075303F" w:rsidRPr="00D02535">
        <w:t>roup</w:t>
      </w:r>
      <w:r w:rsidRPr="00D02535">
        <w:t xml:space="preserve"> </w:t>
      </w:r>
      <w:r w:rsidR="00DF6AD9">
        <w:t xml:space="preserve">is </w:t>
      </w:r>
      <w:r w:rsidRPr="00D02535">
        <w:t>comp</w:t>
      </w:r>
      <w:r w:rsidR="00DF6AD9">
        <w:t xml:space="preserve">osed </w:t>
      </w:r>
      <w:r w:rsidR="001E5ADD">
        <w:t>of</w:t>
      </w:r>
      <w:r w:rsidR="008F0E62" w:rsidRPr="00D02535">
        <w:t xml:space="preserve"> the following members</w:t>
      </w:r>
      <w:r w:rsidRPr="00D02535">
        <w:t xml:space="preserve">: </w:t>
      </w:r>
    </w:p>
    <w:p w14:paraId="46F4CCD9" w14:textId="58BC04F8" w:rsidR="005A780A" w:rsidRPr="00D02535" w:rsidRDefault="008F0E62" w:rsidP="008B6FD8">
      <w:pPr>
        <w:pStyle w:val="ListParagraph"/>
        <w:numPr>
          <w:ilvl w:val="0"/>
          <w:numId w:val="12"/>
        </w:numPr>
        <w:spacing w:before="120" w:after="0" w:line="259" w:lineRule="auto"/>
      </w:pPr>
      <w:r w:rsidRPr="00D02535">
        <w:rPr>
          <w:b/>
          <w:bCs/>
        </w:rPr>
        <w:t>Chair</w:t>
      </w:r>
    </w:p>
    <w:p w14:paraId="64817B16" w14:textId="77777777" w:rsidR="0079262B" w:rsidRPr="00D02535" w:rsidRDefault="0079262B" w:rsidP="008B6FD8">
      <w:pPr>
        <w:pStyle w:val="ListParagraph"/>
        <w:numPr>
          <w:ilvl w:val="1"/>
          <w:numId w:val="12"/>
        </w:numPr>
        <w:spacing w:before="120" w:after="0" w:line="259" w:lineRule="auto"/>
        <w:rPr>
          <w:b/>
          <w:bCs/>
        </w:rPr>
      </w:pPr>
      <w:r w:rsidRPr="00D02535">
        <w:t>[</w:t>
      </w:r>
      <w:r w:rsidRPr="00D02535">
        <w:rPr>
          <w:highlight w:val="yellow"/>
        </w:rPr>
        <w:t>Name, title, organisation</w:t>
      </w:r>
      <w:r w:rsidRPr="00D02535">
        <w:t>]</w:t>
      </w:r>
    </w:p>
    <w:p w14:paraId="7E18C67B" w14:textId="1AB3612B" w:rsidR="005A780A" w:rsidRPr="00D02535" w:rsidRDefault="008F0E62" w:rsidP="008B6FD8">
      <w:pPr>
        <w:pStyle w:val="ListParagraph"/>
        <w:numPr>
          <w:ilvl w:val="0"/>
          <w:numId w:val="12"/>
        </w:numPr>
        <w:spacing w:before="120" w:after="0" w:line="259" w:lineRule="auto"/>
        <w:rPr>
          <w:b/>
          <w:bCs/>
        </w:rPr>
      </w:pPr>
      <w:r w:rsidRPr="00D02535">
        <w:rPr>
          <w:b/>
          <w:bCs/>
        </w:rPr>
        <w:t>Co-chair</w:t>
      </w:r>
    </w:p>
    <w:p w14:paraId="15981CCD" w14:textId="6BB043B4" w:rsidR="005A780A" w:rsidRPr="00D02535" w:rsidRDefault="00AD2EC4" w:rsidP="008B6FD8">
      <w:pPr>
        <w:pStyle w:val="ListParagraph"/>
        <w:numPr>
          <w:ilvl w:val="1"/>
          <w:numId w:val="12"/>
        </w:numPr>
        <w:spacing w:before="120" w:after="0" w:line="259" w:lineRule="auto"/>
        <w:rPr>
          <w:b/>
          <w:bCs/>
        </w:rPr>
      </w:pPr>
      <w:r w:rsidRPr="00D02535">
        <w:t>[</w:t>
      </w:r>
      <w:r w:rsidR="00753AC5" w:rsidRPr="00D02535">
        <w:rPr>
          <w:highlight w:val="yellow"/>
        </w:rPr>
        <w:t>Name, title, organisation</w:t>
      </w:r>
      <w:r w:rsidR="0079262B" w:rsidRPr="00D02535">
        <w:t>]</w:t>
      </w:r>
    </w:p>
    <w:p w14:paraId="521548D6" w14:textId="6EF48126" w:rsidR="005A780A" w:rsidRPr="00D02535" w:rsidRDefault="00EA0387" w:rsidP="008B6FD8">
      <w:pPr>
        <w:pStyle w:val="ListParagraph"/>
        <w:numPr>
          <w:ilvl w:val="0"/>
          <w:numId w:val="12"/>
        </w:numPr>
        <w:spacing w:before="120" w:after="0" w:line="259" w:lineRule="auto"/>
        <w:rPr>
          <w:b/>
          <w:bCs/>
        </w:rPr>
      </w:pPr>
      <w:r w:rsidRPr="00D02535">
        <w:rPr>
          <w:b/>
          <w:bCs/>
        </w:rPr>
        <w:t>Participants</w:t>
      </w:r>
    </w:p>
    <w:p w14:paraId="70AB2A14" w14:textId="43A93CCF" w:rsidR="00753AC5" w:rsidRPr="00D02535" w:rsidRDefault="0079262B" w:rsidP="008B6FD8">
      <w:pPr>
        <w:pStyle w:val="ListParagraph"/>
        <w:numPr>
          <w:ilvl w:val="1"/>
          <w:numId w:val="12"/>
        </w:numPr>
        <w:spacing w:before="120" w:after="0" w:line="259" w:lineRule="auto"/>
        <w:rPr>
          <w:b/>
          <w:bCs/>
        </w:rPr>
      </w:pPr>
      <w:r w:rsidRPr="00D02535">
        <w:t>[</w:t>
      </w:r>
      <w:r w:rsidR="00753AC5" w:rsidRPr="00D02535">
        <w:rPr>
          <w:highlight w:val="yellow"/>
        </w:rPr>
        <w:t>Name, title, organisation</w:t>
      </w:r>
      <w:r w:rsidR="002D5D3F" w:rsidRPr="00D02535">
        <w:rPr>
          <w:highlight w:val="yellow"/>
        </w:rPr>
        <w:t xml:space="preserve"> (if relevant)</w:t>
      </w:r>
      <w:r w:rsidRPr="00D02535">
        <w:t>]</w:t>
      </w:r>
    </w:p>
    <w:p w14:paraId="1E01F853" w14:textId="77777777" w:rsidR="0079262B" w:rsidRPr="00D02535" w:rsidRDefault="0079262B" w:rsidP="008B6FD8">
      <w:pPr>
        <w:pStyle w:val="ListParagraph"/>
        <w:numPr>
          <w:ilvl w:val="1"/>
          <w:numId w:val="12"/>
        </w:numPr>
        <w:spacing w:before="120" w:after="0" w:line="259" w:lineRule="auto"/>
        <w:rPr>
          <w:b/>
          <w:bCs/>
        </w:rPr>
      </w:pPr>
      <w:r w:rsidRPr="00D02535">
        <w:t>[</w:t>
      </w:r>
      <w:r w:rsidRPr="00D02535">
        <w:rPr>
          <w:highlight w:val="yellow"/>
        </w:rPr>
        <w:t>Name, title, organisation (if relevant)</w:t>
      </w:r>
      <w:r w:rsidRPr="00D02535">
        <w:t>]</w:t>
      </w:r>
    </w:p>
    <w:p w14:paraId="17B6EC71" w14:textId="34445001" w:rsidR="0079262B" w:rsidRPr="00D02535" w:rsidRDefault="0079262B" w:rsidP="008B6FD8">
      <w:pPr>
        <w:pStyle w:val="ListParagraph"/>
        <w:numPr>
          <w:ilvl w:val="1"/>
          <w:numId w:val="12"/>
        </w:numPr>
        <w:spacing w:before="120" w:after="0" w:line="259" w:lineRule="auto"/>
        <w:rPr>
          <w:b/>
          <w:bCs/>
        </w:rPr>
      </w:pPr>
      <w:r w:rsidRPr="00D02535">
        <w:t>[</w:t>
      </w:r>
      <w:r w:rsidRPr="00D02535">
        <w:rPr>
          <w:highlight w:val="yellow"/>
        </w:rPr>
        <w:t>Name, title, organisation (if relevant)</w:t>
      </w:r>
      <w:r w:rsidRPr="00D02535">
        <w:t>]</w:t>
      </w:r>
    </w:p>
    <w:p w14:paraId="26EAE21A" w14:textId="6B7EF2F9" w:rsidR="00E077F5" w:rsidRPr="00D02535" w:rsidRDefault="00E077F5" w:rsidP="008B6FD8">
      <w:pPr>
        <w:pStyle w:val="ListParagraph"/>
        <w:numPr>
          <w:ilvl w:val="0"/>
          <w:numId w:val="12"/>
        </w:numPr>
        <w:spacing w:before="120" w:after="0" w:line="259" w:lineRule="auto"/>
        <w:rPr>
          <w:b/>
          <w:bCs/>
        </w:rPr>
      </w:pPr>
      <w:r w:rsidRPr="00D02535">
        <w:rPr>
          <w:b/>
          <w:bCs/>
        </w:rPr>
        <w:t xml:space="preserve">SCM </w:t>
      </w:r>
      <w:r w:rsidR="002D4D42" w:rsidRPr="00D02535">
        <w:rPr>
          <w:b/>
          <w:bCs/>
        </w:rPr>
        <w:t>s</w:t>
      </w:r>
      <w:r w:rsidRPr="00D02535">
        <w:rPr>
          <w:b/>
          <w:bCs/>
        </w:rPr>
        <w:t xml:space="preserve">upport team </w:t>
      </w:r>
    </w:p>
    <w:p w14:paraId="3C7CF961" w14:textId="77777777" w:rsidR="0079262B" w:rsidRPr="00D02535" w:rsidRDefault="0079262B" w:rsidP="008B6FD8">
      <w:pPr>
        <w:pStyle w:val="ListParagraph"/>
        <w:numPr>
          <w:ilvl w:val="1"/>
          <w:numId w:val="12"/>
        </w:numPr>
        <w:spacing w:before="120" w:after="0" w:line="259" w:lineRule="auto"/>
        <w:rPr>
          <w:b/>
          <w:bCs/>
        </w:rPr>
      </w:pPr>
      <w:r w:rsidRPr="00D02535">
        <w:t>[</w:t>
      </w:r>
      <w:r w:rsidRPr="00D02535">
        <w:rPr>
          <w:highlight w:val="yellow"/>
        </w:rPr>
        <w:t>Name, title, organisation</w:t>
      </w:r>
      <w:r w:rsidRPr="00D02535">
        <w:t>]</w:t>
      </w:r>
    </w:p>
    <w:p w14:paraId="687F071C" w14:textId="0D648632" w:rsidR="006D24F4" w:rsidRPr="00D02535" w:rsidRDefault="006D24F4" w:rsidP="008B6FD8">
      <w:pPr>
        <w:pStyle w:val="Heading1"/>
        <w:spacing w:before="120"/>
        <w:rPr>
          <w:rFonts w:eastAsia="Times New Roman"/>
        </w:rPr>
      </w:pPr>
      <w:r w:rsidRPr="00D02535">
        <w:t xml:space="preserve">Roles and </w:t>
      </w:r>
      <w:r w:rsidR="004C0C82">
        <w:t>R</w:t>
      </w:r>
      <w:r w:rsidRPr="00D02535">
        <w:t>esponsibilities</w:t>
      </w:r>
      <w:r w:rsidRPr="00D02535">
        <w:rPr>
          <w:rFonts w:eastAsia="Times New Roman"/>
        </w:rPr>
        <w:t xml:space="preserve"> </w:t>
      </w:r>
    </w:p>
    <w:p w14:paraId="177FD138" w14:textId="4A26D065" w:rsidR="00EA0387" w:rsidRPr="00D02535" w:rsidRDefault="00EA0387" w:rsidP="008B6FD8">
      <w:pPr>
        <w:pStyle w:val="ListParagraph"/>
        <w:spacing w:before="120" w:after="0" w:line="259" w:lineRule="auto"/>
      </w:pPr>
      <w:r w:rsidRPr="00D02535">
        <w:t xml:space="preserve">All members </w:t>
      </w:r>
      <w:r w:rsidR="00FF1969" w:rsidRPr="00D02535">
        <w:t xml:space="preserve">of </w:t>
      </w:r>
      <w:r w:rsidR="001B3541">
        <w:t xml:space="preserve">each </w:t>
      </w:r>
      <w:r w:rsidR="0075303F" w:rsidRPr="00D02535">
        <w:t xml:space="preserve">Focus </w:t>
      </w:r>
      <w:r w:rsidR="000B2131">
        <w:t>g</w:t>
      </w:r>
      <w:r w:rsidR="0075303F" w:rsidRPr="00D02535">
        <w:t>roup</w:t>
      </w:r>
      <w:r w:rsidR="00C42DAA" w:rsidRPr="00D02535">
        <w:t xml:space="preserve"> </w:t>
      </w:r>
      <w:r w:rsidR="00FF1969" w:rsidRPr="00D02535">
        <w:t xml:space="preserve">must adhere to </w:t>
      </w:r>
      <w:r w:rsidR="001B3541">
        <w:t xml:space="preserve">and comply with </w:t>
      </w:r>
      <w:r w:rsidR="00FF1969" w:rsidRPr="00D02535">
        <w:t xml:space="preserve">the SCM Charter </w:t>
      </w:r>
      <w:r w:rsidR="00324C16">
        <w:t>(</w:t>
      </w:r>
      <w:hyperlink r:id="rId11" w:history="1">
        <w:r w:rsidR="00324C16" w:rsidRPr="00324C16">
          <w:rPr>
            <w:rStyle w:val="Hyperlink"/>
          </w:rPr>
          <w:t>here</w:t>
        </w:r>
      </w:hyperlink>
      <w:r w:rsidR="00324C16">
        <w:t>).</w:t>
      </w:r>
    </w:p>
    <w:p w14:paraId="30C602A8" w14:textId="6473CDFC" w:rsidR="006D24F4" w:rsidRPr="00D02535" w:rsidRDefault="00D54C44" w:rsidP="008B6FD8">
      <w:pPr>
        <w:pStyle w:val="ListParagraph"/>
        <w:spacing w:before="120" w:after="0" w:line="259" w:lineRule="auto"/>
        <w:rPr>
          <w:b/>
          <w:bCs/>
        </w:rPr>
      </w:pPr>
      <w:bookmarkStart w:id="0" w:name="_Ref115970061"/>
      <w:r w:rsidRPr="00D02535">
        <w:t xml:space="preserve">The </w:t>
      </w:r>
      <w:r w:rsidRPr="00D02535">
        <w:rPr>
          <w:b/>
          <w:bCs/>
        </w:rPr>
        <w:t>chair</w:t>
      </w:r>
      <w:r w:rsidRPr="00D02535">
        <w:t xml:space="preserve"> </w:t>
      </w:r>
      <w:r w:rsidR="00913129" w:rsidRPr="00D02535">
        <w:t>is responsible for</w:t>
      </w:r>
      <w:r w:rsidRPr="00D02535">
        <w:rPr>
          <w:b/>
          <w:bCs/>
        </w:rPr>
        <w:t>:</w:t>
      </w:r>
      <w:bookmarkEnd w:id="0"/>
      <w:r w:rsidRPr="00D02535">
        <w:rPr>
          <w:b/>
          <w:bCs/>
        </w:rPr>
        <w:t xml:space="preserve"> </w:t>
      </w:r>
    </w:p>
    <w:p w14:paraId="6DD7F03B" w14:textId="761938C6" w:rsidR="0074456A" w:rsidRPr="00D02535" w:rsidRDefault="00803EF4" w:rsidP="008B6FD8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>Drafting the work programme and s</w:t>
      </w:r>
      <w:r w:rsidR="00024522" w:rsidRPr="00D02535">
        <w:t>etting the agend</w:t>
      </w:r>
      <w:r w:rsidRPr="00D02535">
        <w:t>a</w:t>
      </w:r>
      <w:r w:rsidR="00024522" w:rsidRPr="00D02535">
        <w:t xml:space="preserve"> for the </w:t>
      </w:r>
      <w:r w:rsidR="0075303F" w:rsidRPr="00D02535">
        <w:t xml:space="preserve">Focus </w:t>
      </w:r>
      <w:r w:rsidR="00D07B5D">
        <w:t>g</w:t>
      </w:r>
      <w:r w:rsidR="0075303F" w:rsidRPr="00D02535">
        <w:t>roup</w:t>
      </w:r>
      <w:r w:rsidR="00250ECE" w:rsidRPr="00D02535">
        <w:t>.</w:t>
      </w:r>
    </w:p>
    <w:p w14:paraId="348AC305" w14:textId="2D90E4EE" w:rsidR="00C06A50" w:rsidRPr="00D02535" w:rsidRDefault="00C06A50" w:rsidP="008B6FD8">
      <w:pPr>
        <w:pStyle w:val="ListParagraph"/>
        <w:numPr>
          <w:ilvl w:val="2"/>
          <w:numId w:val="25"/>
        </w:numPr>
        <w:spacing w:before="120" w:after="0" w:line="259" w:lineRule="auto"/>
        <w:ind w:left="1258" w:hanging="181"/>
      </w:pPr>
      <w:r w:rsidRPr="00D02535">
        <w:t xml:space="preserve">Including: a description of the </w:t>
      </w:r>
      <w:r w:rsidR="0075303F" w:rsidRPr="00D02535">
        <w:t xml:space="preserve">Focus </w:t>
      </w:r>
      <w:r w:rsidR="00D07B5D">
        <w:t>g</w:t>
      </w:r>
      <w:r w:rsidR="0075303F" w:rsidRPr="00D02535">
        <w:t>roup</w:t>
      </w:r>
      <w:r w:rsidR="007450D8" w:rsidRPr="00D02535">
        <w:t xml:space="preserve">, </w:t>
      </w:r>
      <w:r w:rsidRPr="00D02535">
        <w:t>the tangible objective(s), the rules of participation (including adherence to the SCM Charter), and timeframe.</w:t>
      </w:r>
    </w:p>
    <w:p w14:paraId="115E42C6" w14:textId="11A1921A" w:rsidR="008F4FBB" w:rsidRPr="00D02535" w:rsidRDefault="00EB4CFE" w:rsidP="008B6FD8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 xml:space="preserve">Identifying </w:t>
      </w:r>
      <w:r w:rsidR="008F4FBB" w:rsidRPr="00D02535">
        <w:t xml:space="preserve">and inviting participants to the </w:t>
      </w:r>
      <w:r w:rsidR="0075303F" w:rsidRPr="00D02535">
        <w:t xml:space="preserve">Focus </w:t>
      </w:r>
      <w:r w:rsidR="00D07B5D">
        <w:t>g</w:t>
      </w:r>
      <w:r w:rsidR="0075303F" w:rsidRPr="00D02535">
        <w:t>roup</w:t>
      </w:r>
      <w:r w:rsidR="00250ECE" w:rsidRPr="00D02535">
        <w:t>.</w:t>
      </w:r>
    </w:p>
    <w:p w14:paraId="27D946BD" w14:textId="00D8F18B" w:rsidR="008F4FBB" w:rsidRPr="00D02535" w:rsidRDefault="008F4FBB" w:rsidP="008B6FD8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>Coordinating and setting dates for meetings</w:t>
      </w:r>
      <w:r w:rsidR="0015595C" w:rsidRPr="00D02535">
        <w:t xml:space="preserve"> for</w:t>
      </w:r>
      <w:r w:rsidRPr="00D02535">
        <w:t xml:space="preserve"> the </w:t>
      </w:r>
      <w:r w:rsidR="00632293" w:rsidRPr="00D02535">
        <w:t xml:space="preserve">Focus </w:t>
      </w:r>
      <w:r w:rsidR="00D07B5D">
        <w:t>g</w:t>
      </w:r>
      <w:r w:rsidR="00632293" w:rsidRPr="00D02535">
        <w:t>roup</w:t>
      </w:r>
      <w:r w:rsidR="00250ECE" w:rsidRPr="00D02535">
        <w:t>.</w:t>
      </w:r>
    </w:p>
    <w:p w14:paraId="1525624A" w14:textId="77C70BF4" w:rsidR="00183990" w:rsidRPr="00D02535" w:rsidRDefault="00183990" w:rsidP="008B6FD8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 xml:space="preserve">Fostering collaboration within the </w:t>
      </w:r>
      <w:r w:rsidR="0075303F" w:rsidRPr="00D02535">
        <w:t xml:space="preserve">Focus </w:t>
      </w:r>
      <w:r w:rsidR="00D07B5D">
        <w:t>g</w:t>
      </w:r>
      <w:r w:rsidR="0075303F" w:rsidRPr="00D02535">
        <w:t>roup</w:t>
      </w:r>
      <w:r w:rsidR="00250ECE" w:rsidRPr="00D02535">
        <w:t>.</w:t>
      </w:r>
    </w:p>
    <w:p w14:paraId="36DB9730" w14:textId="77765A52" w:rsidR="00773EC2" w:rsidRPr="00D02535" w:rsidRDefault="00773EC2" w:rsidP="008B6FD8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 xml:space="preserve">Sharing the relevant information with </w:t>
      </w:r>
      <w:r w:rsidR="00390726" w:rsidRPr="00D02535">
        <w:t>the</w:t>
      </w:r>
      <w:r w:rsidRPr="00D02535">
        <w:t xml:space="preserve"> members</w:t>
      </w:r>
      <w:r w:rsidR="00390726" w:rsidRPr="00D02535">
        <w:t xml:space="preserve"> of the </w:t>
      </w:r>
      <w:r w:rsidR="0075303F" w:rsidRPr="00D02535">
        <w:t xml:space="preserve">Focus </w:t>
      </w:r>
      <w:r w:rsidR="00D07B5D">
        <w:t>g</w:t>
      </w:r>
      <w:r w:rsidR="0075303F" w:rsidRPr="00D02535">
        <w:t>roup</w:t>
      </w:r>
      <w:r w:rsidR="00C04AB4" w:rsidRPr="00D02535">
        <w:t xml:space="preserve"> and providing insights and answers where relevant</w:t>
      </w:r>
      <w:r w:rsidR="00250ECE" w:rsidRPr="00D02535">
        <w:t>.</w:t>
      </w:r>
    </w:p>
    <w:p w14:paraId="2143EEF8" w14:textId="0868C6FC" w:rsidR="00773EC2" w:rsidRPr="00D02535" w:rsidRDefault="00773EC2" w:rsidP="008B6FD8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 xml:space="preserve">Presenting the rationale and objectives, including remarks and suggestions from the </w:t>
      </w:r>
      <w:r w:rsidR="009A2FAD" w:rsidRPr="00D02535">
        <w:t>A</w:t>
      </w:r>
      <w:r w:rsidRPr="00D02535">
        <w:t xml:space="preserve">dvisory </w:t>
      </w:r>
      <w:r w:rsidR="009A2FAD" w:rsidRPr="00D02535">
        <w:t>B</w:t>
      </w:r>
      <w:r w:rsidRPr="00D02535">
        <w:t>oard</w:t>
      </w:r>
      <w:r w:rsidR="00597AC1">
        <w:rPr>
          <w:rStyle w:val="FootnoteReference"/>
        </w:rPr>
        <w:footnoteReference w:id="5"/>
      </w:r>
      <w:r w:rsidR="002250EE" w:rsidRPr="00D02535">
        <w:t xml:space="preserve"> of the SCM</w:t>
      </w:r>
      <w:r w:rsidR="00250ECE" w:rsidRPr="00D02535">
        <w:t>.</w:t>
      </w:r>
    </w:p>
    <w:p w14:paraId="0790E620" w14:textId="152F7D5E" w:rsidR="006870F9" w:rsidRPr="00D02535" w:rsidRDefault="00773EC2" w:rsidP="008B6FD8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 xml:space="preserve">Presenting a timeline of operation to the members of the </w:t>
      </w:r>
      <w:r w:rsidR="0075303F" w:rsidRPr="00D02535">
        <w:t xml:space="preserve">Focus </w:t>
      </w:r>
      <w:r w:rsidR="00D07B5D">
        <w:t>g</w:t>
      </w:r>
      <w:r w:rsidR="0075303F" w:rsidRPr="00D02535">
        <w:t>roup</w:t>
      </w:r>
      <w:r w:rsidR="00250ECE" w:rsidRPr="00D02535">
        <w:t>.</w:t>
      </w:r>
    </w:p>
    <w:p w14:paraId="27818A82" w14:textId="13CC215D" w:rsidR="00773EC2" w:rsidRPr="00D02535" w:rsidRDefault="00773EC2" w:rsidP="008B6FD8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 xml:space="preserve">Closely monitoring level of engagement, </w:t>
      </w:r>
      <w:r w:rsidR="00F2136F" w:rsidRPr="00D02535">
        <w:t>timeline,</w:t>
      </w:r>
      <w:r w:rsidRPr="00D02535">
        <w:t xml:space="preserve"> and progress of the </w:t>
      </w:r>
      <w:r w:rsidR="0075303F" w:rsidRPr="00D02535">
        <w:t xml:space="preserve">Focus </w:t>
      </w:r>
      <w:r w:rsidR="00D07B5D">
        <w:t>g</w:t>
      </w:r>
      <w:r w:rsidR="0075303F" w:rsidRPr="00D02535">
        <w:t>roup</w:t>
      </w:r>
      <w:r w:rsidR="00250ECE" w:rsidRPr="00D02535">
        <w:t>.</w:t>
      </w:r>
    </w:p>
    <w:p w14:paraId="563872BE" w14:textId="2B4CE989" w:rsidR="00183990" w:rsidRPr="00D02535" w:rsidRDefault="000C50F4" w:rsidP="008B6FD8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>M</w:t>
      </w:r>
      <w:r w:rsidR="005D0C35" w:rsidRPr="00D02535">
        <w:t xml:space="preserve">aintaining lively discussions and experiences within the </w:t>
      </w:r>
      <w:r w:rsidR="0075303F" w:rsidRPr="00D02535">
        <w:t xml:space="preserve">Focus </w:t>
      </w:r>
      <w:r w:rsidR="00D07B5D">
        <w:t>g</w:t>
      </w:r>
      <w:r w:rsidR="0075303F" w:rsidRPr="00D02535">
        <w:t>roup</w:t>
      </w:r>
      <w:r w:rsidR="00250ECE" w:rsidRPr="00D02535">
        <w:t>.</w:t>
      </w:r>
    </w:p>
    <w:p w14:paraId="4E96D643" w14:textId="716EF054" w:rsidR="00183990" w:rsidRPr="00D02535" w:rsidRDefault="00183990" w:rsidP="008B6FD8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 xml:space="preserve">Removing obstacles to the </w:t>
      </w:r>
      <w:r w:rsidR="0075303F" w:rsidRPr="00D02535">
        <w:t xml:space="preserve">Focus </w:t>
      </w:r>
      <w:r w:rsidR="00D07B5D">
        <w:t>g</w:t>
      </w:r>
      <w:r w:rsidR="0075303F" w:rsidRPr="00D02535">
        <w:t>roup</w:t>
      </w:r>
      <w:r w:rsidRPr="00D02535">
        <w:t xml:space="preserve">’s successful delivery, </w:t>
      </w:r>
      <w:r w:rsidR="00F2136F" w:rsidRPr="00D02535">
        <w:t>adoption,</w:t>
      </w:r>
      <w:r w:rsidRPr="00D02535">
        <w:t xml:space="preserve"> and use</w:t>
      </w:r>
      <w:r w:rsidR="00250ECE" w:rsidRPr="00D02535">
        <w:t>.</w:t>
      </w:r>
    </w:p>
    <w:p w14:paraId="0661CBAA" w14:textId="0EDDDCD9" w:rsidR="00F9171B" w:rsidRPr="00D02535" w:rsidRDefault="00CD62EB" w:rsidP="008C03EE">
      <w:pPr>
        <w:pStyle w:val="ListParagraph"/>
        <w:numPr>
          <w:ilvl w:val="1"/>
          <w:numId w:val="11"/>
        </w:numPr>
        <w:spacing w:before="120" w:after="0" w:line="259" w:lineRule="auto"/>
        <w:rPr>
          <w:b/>
          <w:bCs/>
        </w:rPr>
      </w:pPr>
      <w:r w:rsidRPr="00D02535">
        <w:t xml:space="preserve">Steering the </w:t>
      </w:r>
      <w:r w:rsidR="0075303F" w:rsidRPr="00D02535">
        <w:t xml:space="preserve">Focus </w:t>
      </w:r>
      <w:r w:rsidR="00D07B5D">
        <w:t>g</w:t>
      </w:r>
      <w:r w:rsidR="0075303F" w:rsidRPr="00D02535">
        <w:t>roup</w:t>
      </w:r>
      <w:r w:rsidRPr="00D02535">
        <w:t xml:space="preserve"> towards an impactful outcome and maintaining the focus on the agreed scope, outcomes</w:t>
      </w:r>
      <w:r w:rsidR="009A2FAD" w:rsidRPr="00D02535">
        <w:t>,</w:t>
      </w:r>
      <w:r w:rsidRPr="00D02535">
        <w:t xml:space="preserve"> and benefit</w:t>
      </w:r>
      <w:r w:rsidR="0012290B" w:rsidRPr="00D02535">
        <w:t>s.</w:t>
      </w:r>
    </w:p>
    <w:p w14:paraId="68D8804F" w14:textId="1F895D34" w:rsidR="00F302D9" w:rsidRPr="00D02535" w:rsidRDefault="00F302D9" w:rsidP="008C03EE">
      <w:pPr>
        <w:pStyle w:val="ListParagraph"/>
        <w:spacing w:before="120" w:after="0" w:line="259" w:lineRule="auto"/>
        <w:rPr>
          <w:b/>
          <w:bCs/>
        </w:rPr>
      </w:pPr>
      <w:r w:rsidRPr="00D02535">
        <w:lastRenderedPageBreak/>
        <w:t xml:space="preserve">The </w:t>
      </w:r>
      <w:r w:rsidRPr="00D02535">
        <w:rPr>
          <w:b/>
          <w:bCs/>
        </w:rPr>
        <w:t>co-chair</w:t>
      </w:r>
      <w:r w:rsidRPr="00D02535">
        <w:t xml:space="preserve"> </w:t>
      </w:r>
      <w:r w:rsidR="00913129" w:rsidRPr="00D02535">
        <w:t>is responsible for</w:t>
      </w:r>
      <w:r w:rsidRPr="00D02535">
        <w:rPr>
          <w:b/>
          <w:bCs/>
        </w:rPr>
        <w:t xml:space="preserve">: </w:t>
      </w:r>
    </w:p>
    <w:p w14:paraId="148DBF02" w14:textId="2DE7C6F9" w:rsidR="00183990" w:rsidRPr="00D02535" w:rsidRDefault="00183990" w:rsidP="008C03EE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 xml:space="preserve">Supporting the chair in </w:t>
      </w:r>
      <w:r w:rsidR="002B730E" w:rsidRPr="00D02535">
        <w:t xml:space="preserve">the </w:t>
      </w:r>
      <w:r w:rsidRPr="00D02535">
        <w:t>responsibilities</w:t>
      </w:r>
      <w:r w:rsidR="002B730E" w:rsidRPr="00D02535">
        <w:t xml:space="preserve"> listed under paragraph </w:t>
      </w:r>
      <w:r w:rsidR="00A82932" w:rsidRPr="00D02535">
        <w:fldChar w:fldCharType="begin"/>
      </w:r>
      <w:r w:rsidR="00A82932" w:rsidRPr="00D02535">
        <w:instrText xml:space="preserve"> REF _Ref115970061 \r \h </w:instrText>
      </w:r>
      <w:r w:rsidR="00A82932" w:rsidRPr="00D02535">
        <w:fldChar w:fldCharType="separate"/>
      </w:r>
      <w:r w:rsidR="00B62B64">
        <w:t>11</w:t>
      </w:r>
      <w:r w:rsidR="00A82932" w:rsidRPr="00D02535">
        <w:fldChar w:fldCharType="end"/>
      </w:r>
      <w:r w:rsidR="009A2FAD" w:rsidRPr="00D02535">
        <w:t xml:space="preserve">. </w:t>
      </w:r>
    </w:p>
    <w:p w14:paraId="3F8C11E2" w14:textId="67F2D008" w:rsidR="005D12ED" w:rsidRPr="00D02535" w:rsidRDefault="00DB10AC" w:rsidP="008C03EE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>Providing secretarial support to the chair</w:t>
      </w:r>
      <w:r w:rsidR="007C7DF8" w:rsidRPr="00D02535">
        <w:t>.</w:t>
      </w:r>
    </w:p>
    <w:p w14:paraId="34643A70" w14:textId="4A5B72BA" w:rsidR="00DB10AC" w:rsidRPr="00D02535" w:rsidRDefault="005D12ED" w:rsidP="008C03EE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>K</w:t>
      </w:r>
      <w:r w:rsidR="00DB10AC" w:rsidRPr="00D02535">
        <w:t xml:space="preserve">eeping minutes of the meetings of </w:t>
      </w:r>
      <w:r w:rsidR="00632293" w:rsidRPr="00D02535">
        <w:t xml:space="preserve">Focus </w:t>
      </w:r>
      <w:r w:rsidR="00AD01E7">
        <w:t>g</w:t>
      </w:r>
      <w:r w:rsidR="00632293" w:rsidRPr="00D02535">
        <w:t>roups</w:t>
      </w:r>
      <w:r w:rsidR="00000495" w:rsidRPr="00D02535">
        <w:t>.</w:t>
      </w:r>
    </w:p>
    <w:p w14:paraId="384A69CB" w14:textId="7CA9E544" w:rsidR="008E648B" w:rsidRPr="00D02535" w:rsidRDefault="00DB10AC" w:rsidP="008C03EE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 xml:space="preserve">Providing </w:t>
      </w:r>
      <w:r w:rsidR="008E648B" w:rsidRPr="00D02535">
        <w:t xml:space="preserve">a bimonthly </w:t>
      </w:r>
      <w:r w:rsidR="00000495" w:rsidRPr="00D02535">
        <w:t>one</w:t>
      </w:r>
      <w:r w:rsidR="008E648B" w:rsidRPr="00D02535">
        <w:t>-slide status update</w:t>
      </w:r>
      <w:r w:rsidRPr="00D02535">
        <w:t xml:space="preserve"> to the SCM support team</w:t>
      </w:r>
      <w:r w:rsidR="00000495" w:rsidRPr="00D02535">
        <w:t>.</w:t>
      </w:r>
    </w:p>
    <w:p w14:paraId="5F038C59" w14:textId="656BD324" w:rsidR="00D40519" w:rsidRPr="00D02535" w:rsidRDefault="00DB10AC" w:rsidP="008C03EE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>Reporting regularly to the SCM</w:t>
      </w:r>
      <w:r w:rsidR="00D40519" w:rsidRPr="00D02535">
        <w:t xml:space="preserve"> support team to discuss level of engagement </w:t>
      </w:r>
      <w:r w:rsidR="005A3F04" w:rsidRPr="00D02535">
        <w:t xml:space="preserve">and needs of the </w:t>
      </w:r>
      <w:r w:rsidR="0075303F" w:rsidRPr="00D02535">
        <w:t xml:space="preserve">Focus </w:t>
      </w:r>
      <w:r w:rsidR="004C0C82">
        <w:t>g</w:t>
      </w:r>
      <w:r w:rsidR="0075303F" w:rsidRPr="00D02535">
        <w:t>roup</w:t>
      </w:r>
      <w:r w:rsidR="00000495" w:rsidRPr="00D02535">
        <w:t>.</w:t>
      </w:r>
    </w:p>
    <w:p w14:paraId="3B212109" w14:textId="4BC18B4A" w:rsidR="003C600D" w:rsidRPr="00D02535" w:rsidRDefault="009A2FAD" w:rsidP="00355DDF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>Consulting</w:t>
      </w:r>
      <w:r w:rsidR="003C600D" w:rsidRPr="00D02535">
        <w:t xml:space="preserve"> with the SCM support team to provide interesting insights, </w:t>
      </w:r>
      <w:r w:rsidR="00F2136F" w:rsidRPr="00D02535">
        <w:t>stories,</w:t>
      </w:r>
      <w:r w:rsidR="003C600D" w:rsidRPr="00D02535">
        <w:t xml:space="preserve"> and examples for further dissemination</w:t>
      </w:r>
      <w:r w:rsidR="00000495" w:rsidRPr="00D02535">
        <w:t>.</w:t>
      </w:r>
    </w:p>
    <w:p w14:paraId="39C171D4" w14:textId="10CB8027" w:rsidR="00F302D9" w:rsidRPr="00D02535" w:rsidRDefault="00F302D9" w:rsidP="00355DDF">
      <w:pPr>
        <w:pStyle w:val="ListParagraph"/>
        <w:spacing w:before="120" w:after="0" w:line="259" w:lineRule="auto"/>
        <w:rPr>
          <w:b/>
          <w:bCs/>
        </w:rPr>
      </w:pPr>
      <w:r w:rsidRPr="00D02535">
        <w:t xml:space="preserve">The </w:t>
      </w:r>
      <w:r w:rsidRPr="00D02535">
        <w:rPr>
          <w:b/>
          <w:bCs/>
        </w:rPr>
        <w:t xml:space="preserve">participants </w:t>
      </w:r>
      <w:r w:rsidR="00913129" w:rsidRPr="00D02535">
        <w:t>are responsible for</w:t>
      </w:r>
      <w:r w:rsidRPr="00D02535">
        <w:rPr>
          <w:b/>
          <w:bCs/>
        </w:rPr>
        <w:t xml:space="preserve">: </w:t>
      </w:r>
    </w:p>
    <w:p w14:paraId="30ABFB6A" w14:textId="34DB440A" w:rsidR="00F32C3A" w:rsidRPr="00D02535" w:rsidRDefault="006567CA" w:rsidP="00355DDF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>A</w:t>
      </w:r>
      <w:r w:rsidR="00DB6723" w:rsidRPr="00D02535">
        <w:t xml:space="preserve">ttending </w:t>
      </w:r>
      <w:r w:rsidR="00127C3B" w:rsidRPr="00D02535">
        <w:t xml:space="preserve">and actively participating in the </w:t>
      </w:r>
      <w:r w:rsidR="0075303F" w:rsidRPr="00D02535">
        <w:t xml:space="preserve">Focus </w:t>
      </w:r>
      <w:r w:rsidR="004C0C82">
        <w:t>g</w:t>
      </w:r>
      <w:r w:rsidR="00D07B5D">
        <w:t>roup</w:t>
      </w:r>
      <w:r w:rsidR="00000495" w:rsidRPr="00D02535">
        <w:t>.</w:t>
      </w:r>
    </w:p>
    <w:p w14:paraId="32AECC7F" w14:textId="0FD2670F" w:rsidR="007457F6" w:rsidRPr="00D02535" w:rsidRDefault="006567CA" w:rsidP="00355DDF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>P</w:t>
      </w:r>
      <w:r w:rsidR="007457F6" w:rsidRPr="00D02535">
        <w:t xml:space="preserve">roviding suggestions, </w:t>
      </w:r>
      <w:r w:rsidR="00F2136F" w:rsidRPr="00D02535">
        <w:t>inputs,</w:t>
      </w:r>
      <w:r w:rsidR="007457F6" w:rsidRPr="00D02535">
        <w:t xml:space="preserve"> and insights</w:t>
      </w:r>
      <w:r w:rsidR="00A45BB1" w:rsidRPr="00D02535">
        <w:t>, and sharing all communications and information</w:t>
      </w:r>
      <w:r w:rsidR="007457F6" w:rsidRPr="00D02535">
        <w:t xml:space="preserve"> to the </w:t>
      </w:r>
      <w:r w:rsidR="0075303F" w:rsidRPr="00D02535">
        <w:t xml:space="preserve">Focus </w:t>
      </w:r>
      <w:r w:rsidR="004C0C82">
        <w:t>g</w:t>
      </w:r>
      <w:r w:rsidR="0075303F" w:rsidRPr="00D02535">
        <w:t>roup</w:t>
      </w:r>
      <w:r w:rsidR="00000495" w:rsidRPr="00D02535">
        <w:t>.</w:t>
      </w:r>
    </w:p>
    <w:p w14:paraId="49A96E81" w14:textId="0D700DC4" w:rsidR="003101D2" w:rsidRPr="00D02535" w:rsidRDefault="006567CA" w:rsidP="00355DDF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rPr>
          <w:rStyle w:val="markedcontent"/>
        </w:rPr>
        <w:t>M</w:t>
      </w:r>
      <w:r w:rsidR="00FE00D5" w:rsidRPr="00D02535">
        <w:rPr>
          <w:rStyle w:val="markedcontent"/>
        </w:rPr>
        <w:t xml:space="preserve">aking timely </w:t>
      </w:r>
      <w:r w:rsidR="00A4394D" w:rsidRPr="00D02535">
        <w:rPr>
          <w:rStyle w:val="markedcontent"/>
        </w:rPr>
        <w:t>contributions</w:t>
      </w:r>
      <w:r w:rsidR="00FE00D5" w:rsidRPr="00D02535">
        <w:rPr>
          <w:rStyle w:val="markedcontent"/>
        </w:rPr>
        <w:t xml:space="preserve"> and </w:t>
      </w:r>
      <w:r w:rsidR="00A1367A" w:rsidRPr="00D02535">
        <w:rPr>
          <w:rStyle w:val="markedcontent"/>
        </w:rPr>
        <w:t>ensuring that</w:t>
      </w:r>
      <w:r w:rsidR="00FE00D5" w:rsidRPr="00D02535">
        <w:rPr>
          <w:rStyle w:val="markedcontent"/>
        </w:rPr>
        <w:t xml:space="preserve"> the </w:t>
      </w:r>
      <w:r w:rsidR="00A1367A" w:rsidRPr="00D02535">
        <w:rPr>
          <w:rStyle w:val="markedcontent"/>
        </w:rPr>
        <w:t xml:space="preserve">activities of the </w:t>
      </w:r>
      <w:r w:rsidR="0075303F" w:rsidRPr="00D02535">
        <w:t xml:space="preserve">Focus </w:t>
      </w:r>
      <w:r w:rsidR="004C0C82">
        <w:t>g</w:t>
      </w:r>
      <w:r w:rsidR="0075303F" w:rsidRPr="00D02535">
        <w:t>roup</w:t>
      </w:r>
      <w:r w:rsidR="00A1367A" w:rsidRPr="00D02535">
        <w:t xml:space="preserve"> are not held up</w:t>
      </w:r>
      <w:r w:rsidR="00000495" w:rsidRPr="00D02535">
        <w:t>.</w:t>
      </w:r>
    </w:p>
    <w:p w14:paraId="0B449BE8" w14:textId="543D16B2" w:rsidR="00A750D2" w:rsidRPr="00D02535" w:rsidRDefault="00A750D2" w:rsidP="00355DDF">
      <w:pPr>
        <w:pStyle w:val="ListParagraph"/>
        <w:spacing w:before="120" w:after="0" w:line="259" w:lineRule="auto"/>
        <w:rPr>
          <w:b/>
          <w:bCs/>
        </w:rPr>
      </w:pPr>
      <w:r w:rsidRPr="00D02535">
        <w:t xml:space="preserve">The </w:t>
      </w:r>
      <w:r w:rsidRPr="00D02535">
        <w:rPr>
          <w:b/>
          <w:bCs/>
        </w:rPr>
        <w:t xml:space="preserve">SCM support team </w:t>
      </w:r>
      <w:r w:rsidR="00913129" w:rsidRPr="00D02535">
        <w:t>is responsible for</w:t>
      </w:r>
      <w:r w:rsidRPr="00D02535">
        <w:rPr>
          <w:b/>
          <w:bCs/>
        </w:rPr>
        <w:t xml:space="preserve">: </w:t>
      </w:r>
    </w:p>
    <w:p w14:paraId="2DAA0E81" w14:textId="6380B050" w:rsidR="00571110" w:rsidRPr="00D02535" w:rsidRDefault="002D264F" w:rsidP="00355DDF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 xml:space="preserve">Providing relevant templates to the members. </w:t>
      </w:r>
    </w:p>
    <w:p w14:paraId="6B778DC2" w14:textId="456AB56C" w:rsidR="00B924A2" w:rsidRPr="00D02535" w:rsidRDefault="002D264F" w:rsidP="00355DDF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>Reporting, monitoring</w:t>
      </w:r>
      <w:r w:rsidR="00B924A2" w:rsidRPr="00D02535">
        <w:t>, and general calendar setting</w:t>
      </w:r>
      <w:r w:rsidRPr="00D02535">
        <w:t>.</w:t>
      </w:r>
    </w:p>
    <w:p w14:paraId="576FADA4" w14:textId="58F54768" w:rsidR="007C270A" w:rsidRPr="00D02535" w:rsidRDefault="002D264F" w:rsidP="00355DDF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>Outreach</w:t>
      </w:r>
      <w:r w:rsidR="007C270A" w:rsidRPr="00D02535">
        <w:t xml:space="preserve"> </w:t>
      </w:r>
      <w:r w:rsidR="00760AFC" w:rsidRPr="00D02535">
        <w:t xml:space="preserve">to potential members </w:t>
      </w:r>
      <w:r w:rsidR="009B0AD0" w:rsidRPr="00D02535">
        <w:t xml:space="preserve">of the </w:t>
      </w:r>
      <w:r w:rsidR="0075303F" w:rsidRPr="00D02535">
        <w:t xml:space="preserve">Focus </w:t>
      </w:r>
      <w:r w:rsidR="004C0C82">
        <w:t>g</w:t>
      </w:r>
      <w:r w:rsidR="0075303F" w:rsidRPr="00D02535">
        <w:t>roup</w:t>
      </w:r>
      <w:r w:rsidRPr="00D02535">
        <w:t>.</w:t>
      </w:r>
    </w:p>
    <w:p w14:paraId="60BB88EF" w14:textId="30BDB38C" w:rsidR="00760AFC" w:rsidRPr="00D02535" w:rsidRDefault="00760AFC" w:rsidP="00355DDF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>Outreach to wider network, spreading outcomes</w:t>
      </w:r>
      <w:r w:rsidR="009B0AD0" w:rsidRPr="00D02535">
        <w:t>.</w:t>
      </w:r>
    </w:p>
    <w:p w14:paraId="0C646388" w14:textId="487C1E1D" w:rsidR="009D1ADA" w:rsidRPr="00D02535" w:rsidRDefault="00341749" w:rsidP="00355DDF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>S</w:t>
      </w:r>
      <w:r w:rsidR="009D1ADA" w:rsidRPr="00D02535">
        <w:t xml:space="preserve">etting up the </w:t>
      </w:r>
      <w:r w:rsidRPr="00D02535">
        <w:t>platform</w:t>
      </w:r>
      <w:r w:rsidR="009D1ADA" w:rsidRPr="00D02535">
        <w:t xml:space="preserve"> for </w:t>
      </w:r>
      <w:r w:rsidR="0075303F" w:rsidRPr="00D02535">
        <w:t xml:space="preserve">Focus </w:t>
      </w:r>
      <w:r w:rsidR="004C0C82">
        <w:t>g</w:t>
      </w:r>
      <w:r w:rsidR="0075303F" w:rsidRPr="00D02535">
        <w:t>roup</w:t>
      </w:r>
      <w:r w:rsidR="009D1ADA" w:rsidRPr="00D02535">
        <w:t>, in collaboration with the chair and co-chair</w:t>
      </w:r>
      <w:r w:rsidR="002D264F" w:rsidRPr="00D02535">
        <w:t>.</w:t>
      </w:r>
    </w:p>
    <w:p w14:paraId="0D4AA2C5" w14:textId="459176F7" w:rsidR="00A750D2" w:rsidRPr="00D02535" w:rsidRDefault="002D264F" w:rsidP="00355DDF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t xml:space="preserve">General IT-management and assistance. </w:t>
      </w:r>
    </w:p>
    <w:p w14:paraId="50B57A26" w14:textId="11087A5B" w:rsidR="00A750D2" w:rsidRPr="00D02535" w:rsidRDefault="00A750D2" w:rsidP="00355DDF">
      <w:pPr>
        <w:pStyle w:val="ListParagraph"/>
        <w:spacing w:before="120" w:after="0" w:line="259" w:lineRule="auto"/>
      </w:pPr>
      <w:r w:rsidRPr="00D02535">
        <w:rPr>
          <w:b/>
          <w:bCs/>
        </w:rPr>
        <w:t>All members</w:t>
      </w:r>
      <w:r w:rsidRPr="00D02535">
        <w:t xml:space="preserve"> can expect: </w:t>
      </w:r>
    </w:p>
    <w:p w14:paraId="5D1BD746" w14:textId="2D1CB01D" w:rsidR="00A750D2" w:rsidRPr="00D02535" w:rsidRDefault="006567CA" w:rsidP="00355DDF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rPr>
          <w:rStyle w:val="markedcontent"/>
        </w:rPr>
        <w:t>T</w:t>
      </w:r>
      <w:r w:rsidR="00A750D2" w:rsidRPr="00D02535">
        <w:rPr>
          <w:rStyle w:val="markedcontent"/>
        </w:rPr>
        <w:t>hat each member will be provided with complete, accurate and meaningful information in a</w:t>
      </w:r>
      <w:r w:rsidR="00A750D2" w:rsidRPr="00D02535">
        <w:t xml:space="preserve"> t</w:t>
      </w:r>
      <w:r w:rsidR="00A750D2" w:rsidRPr="00D02535">
        <w:rPr>
          <w:rStyle w:val="markedcontent"/>
        </w:rPr>
        <w:t>imely</w:t>
      </w:r>
      <w:r w:rsidR="00A750D2" w:rsidRPr="00D02535">
        <w:t xml:space="preserve"> </w:t>
      </w:r>
      <w:r w:rsidR="00A750D2" w:rsidRPr="00D02535">
        <w:rPr>
          <w:rStyle w:val="markedcontent"/>
        </w:rPr>
        <w:t>manne</w:t>
      </w:r>
      <w:r w:rsidR="00A750D2" w:rsidRPr="00D02535">
        <w:t>r</w:t>
      </w:r>
      <w:r w:rsidR="002D264F" w:rsidRPr="00D02535">
        <w:t>.</w:t>
      </w:r>
    </w:p>
    <w:p w14:paraId="101E7F9C" w14:textId="7EF536AA" w:rsidR="00A750D2" w:rsidRPr="00D02535" w:rsidRDefault="006567CA" w:rsidP="00355DDF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rPr>
          <w:rStyle w:val="markedcontent"/>
        </w:rPr>
        <w:t>T</w:t>
      </w:r>
      <w:r w:rsidR="00A750D2" w:rsidRPr="00D02535">
        <w:rPr>
          <w:rStyle w:val="markedcontent"/>
        </w:rPr>
        <w:t>o be given reasonable time to make key decisions</w:t>
      </w:r>
      <w:r w:rsidR="002D264F" w:rsidRPr="00D02535">
        <w:t>.</w:t>
      </w:r>
    </w:p>
    <w:p w14:paraId="7D123BB7" w14:textId="2E05DB72" w:rsidR="00A750D2" w:rsidRPr="00D02535" w:rsidRDefault="006567CA" w:rsidP="00355DDF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rPr>
          <w:rStyle w:val="markedcontent"/>
        </w:rPr>
        <w:t>O</w:t>
      </w:r>
      <w:r w:rsidR="00A750D2" w:rsidRPr="00D02535">
        <w:rPr>
          <w:rStyle w:val="markedcontent"/>
        </w:rPr>
        <w:t>pen and honest discussions, without resort to any misleading assertions</w:t>
      </w:r>
      <w:r w:rsidR="002D264F" w:rsidRPr="00D02535">
        <w:t>.</w:t>
      </w:r>
    </w:p>
    <w:p w14:paraId="00BCFD0E" w14:textId="1F39EE45" w:rsidR="00571110" w:rsidRPr="00D02535" w:rsidRDefault="006567CA" w:rsidP="00355DDF">
      <w:pPr>
        <w:pStyle w:val="ListParagraph"/>
        <w:numPr>
          <w:ilvl w:val="1"/>
          <w:numId w:val="11"/>
        </w:numPr>
        <w:spacing w:before="120" w:after="0" w:line="259" w:lineRule="auto"/>
        <w:rPr>
          <w:b/>
          <w:bCs/>
        </w:rPr>
      </w:pPr>
      <w:r w:rsidRPr="00D02535">
        <w:t>P</w:t>
      </w:r>
      <w:r w:rsidR="00A750D2" w:rsidRPr="00D02535">
        <w:t>rofessional behaviour and respect for one another’s opinions, backgrounds, knowledge</w:t>
      </w:r>
      <w:r w:rsidR="00E0458A" w:rsidRPr="00D02535">
        <w:t xml:space="preserve">, </w:t>
      </w:r>
      <w:r w:rsidR="001E6527" w:rsidRPr="00D02535">
        <w:t xml:space="preserve">and </w:t>
      </w:r>
      <w:r w:rsidR="00E0458A" w:rsidRPr="00D02535">
        <w:t>expertise</w:t>
      </w:r>
      <w:r w:rsidR="001E6527" w:rsidRPr="00D02535">
        <w:t>.</w:t>
      </w:r>
    </w:p>
    <w:p w14:paraId="00185BDF" w14:textId="3DBB933E" w:rsidR="00A45BB1" w:rsidRPr="00D02535" w:rsidRDefault="00A45BB1" w:rsidP="00355DDF">
      <w:pPr>
        <w:pStyle w:val="ListParagraph"/>
        <w:numPr>
          <w:ilvl w:val="1"/>
          <w:numId w:val="11"/>
        </w:numPr>
        <w:spacing w:before="120" w:after="0" w:line="259" w:lineRule="auto"/>
      </w:pPr>
      <w:r w:rsidRPr="00D02535">
        <w:rPr>
          <w:rStyle w:val="markedcontent"/>
        </w:rPr>
        <w:t>That each member will notify one another as soon as any matter arises</w:t>
      </w:r>
      <w:r w:rsidRPr="00D02535">
        <w:t xml:space="preserve"> </w:t>
      </w:r>
      <w:r w:rsidRPr="00D02535">
        <w:rPr>
          <w:rStyle w:val="markedcontent"/>
        </w:rPr>
        <w:t xml:space="preserve">which may be deemed to affect the development of the </w:t>
      </w:r>
      <w:r w:rsidR="0075303F" w:rsidRPr="00D02535">
        <w:t xml:space="preserve">Focus </w:t>
      </w:r>
      <w:r w:rsidR="004C0C82">
        <w:t>g</w:t>
      </w:r>
      <w:r w:rsidR="0075303F" w:rsidRPr="00D02535">
        <w:t>roup</w:t>
      </w:r>
      <w:r w:rsidRPr="00D02535">
        <w:t>.</w:t>
      </w:r>
    </w:p>
    <w:p w14:paraId="48B57F4F" w14:textId="1D1564EE" w:rsidR="005E18DD" w:rsidRPr="00D02535" w:rsidRDefault="00E12DC2" w:rsidP="00355DDF">
      <w:pPr>
        <w:pStyle w:val="Heading1"/>
        <w:spacing w:before="120"/>
      </w:pPr>
      <w:r w:rsidRPr="00D02535">
        <w:t>Process</w:t>
      </w:r>
    </w:p>
    <w:p w14:paraId="70E22BF5" w14:textId="0FF9CF42" w:rsidR="00EF2CAE" w:rsidRPr="00D02535" w:rsidRDefault="00597AC1" w:rsidP="00355DDF">
      <w:pPr>
        <w:pStyle w:val="Heading2"/>
        <w:spacing w:before="120"/>
      </w:pPr>
      <w:r>
        <w:t>Launch</w:t>
      </w:r>
      <w:r w:rsidRPr="00D02535">
        <w:t xml:space="preserve"> </w:t>
      </w:r>
      <w:r w:rsidR="00A7732E" w:rsidRPr="00D02535">
        <w:t>of the</w:t>
      </w:r>
      <w:r w:rsidR="00EF2CAE" w:rsidRPr="00D02535">
        <w:t xml:space="preserve"> </w:t>
      </w:r>
      <w:r w:rsidR="0075303F" w:rsidRPr="00D02535">
        <w:t>Focus Group</w:t>
      </w:r>
      <w:r w:rsidR="006942EC" w:rsidRPr="006942EC">
        <w:t xml:space="preserve"> </w:t>
      </w:r>
    </w:p>
    <w:p w14:paraId="0D799097" w14:textId="5F41C645" w:rsidR="008E33D0" w:rsidRPr="00D02535" w:rsidRDefault="00D86AB0" w:rsidP="00355DDF">
      <w:pPr>
        <w:pStyle w:val="ListParagraph"/>
        <w:spacing w:before="120" w:after="0" w:line="259" w:lineRule="auto"/>
      </w:pPr>
      <w:r w:rsidRPr="00D02535">
        <w:t xml:space="preserve">Once </w:t>
      </w:r>
      <w:r w:rsidR="008E33D0" w:rsidRPr="00D02535">
        <w:t xml:space="preserve">the Advisory Board </w:t>
      </w:r>
      <w:r w:rsidR="006942EC" w:rsidRPr="00CD0B08">
        <w:t>of the SCM</w:t>
      </w:r>
      <w:r w:rsidR="006942EC" w:rsidRPr="00D02535">
        <w:t xml:space="preserve"> </w:t>
      </w:r>
      <w:r w:rsidR="008E33D0" w:rsidRPr="00D02535">
        <w:t xml:space="preserve">has agreed on the topics, objectives and expected duration for the </w:t>
      </w:r>
      <w:r w:rsidR="0075303F" w:rsidRPr="00D02535">
        <w:t xml:space="preserve">Focus </w:t>
      </w:r>
      <w:r w:rsidR="004C0C82">
        <w:t>g</w:t>
      </w:r>
      <w:r w:rsidR="0075303F" w:rsidRPr="00D02535">
        <w:t>roup</w:t>
      </w:r>
      <w:r w:rsidR="008E33D0" w:rsidRPr="00D02535">
        <w:t xml:space="preserve">, </w:t>
      </w:r>
      <w:r w:rsidR="00535463" w:rsidRPr="00D02535">
        <w:t xml:space="preserve">the </w:t>
      </w:r>
      <w:r w:rsidR="001023BA" w:rsidRPr="00D02535">
        <w:t xml:space="preserve">SCM </w:t>
      </w:r>
      <w:r w:rsidR="005F3E99">
        <w:t>S</w:t>
      </w:r>
      <w:r w:rsidR="001023BA" w:rsidRPr="00D02535">
        <w:t xml:space="preserve">ecretariat </w:t>
      </w:r>
      <w:r w:rsidR="009E6C50">
        <w:t>confirms</w:t>
      </w:r>
      <w:r w:rsidR="00D0613C">
        <w:t xml:space="preserve"> the </w:t>
      </w:r>
      <w:r w:rsidR="00535463" w:rsidRPr="00D02535">
        <w:t xml:space="preserve">chair and </w:t>
      </w:r>
      <w:r w:rsidR="001B3541">
        <w:t>select</w:t>
      </w:r>
      <w:r w:rsidR="00940696">
        <w:t>s</w:t>
      </w:r>
      <w:r w:rsidR="001B3541">
        <w:t xml:space="preserve"> </w:t>
      </w:r>
      <w:r w:rsidR="00D0613C">
        <w:t xml:space="preserve">a </w:t>
      </w:r>
      <w:r w:rsidR="00535463" w:rsidRPr="00D02535">
        <w:t>co-chair</w:t>
      </w:r>
      <w:r w:rsidR="00394A6E">
        <w:t xml:space="preserve"> from </w:t>
      </w:r>
      <w:r w:rsidR="00DD2020">
        <w:t>its secretari</w:t>
      </w:r>
      <w:r w:rsidR="00394A6E">
        <w:t>at.</w:t>
      </w:r>
      <w:r w:rsidR="001B3541">
        <w:t xml:space="preserve"> </w:t>
      </w:r>
      <w:r w:rsidR="00535463" w:rsidRPr="00D02535">
        <w:t xml:space="preserve"> </w:t>
      </w:r>
    </w:p>
    <w:p w14:paraId="13C78A2E" w14:textId="12524B46" w:rsidR="00DD249E" w:rsidRPr="00D02535" w:rsidRDefault="00A12303" w:rsidP="00355DDF">
      <w:pPr>
        <w:pStyle w:val="ListParagraph"/>
        <w:spacing w:before="120" w:after="0" w:line="259" w:lineRule="auto"/>
      </w:pPr>
      <w:r w:rsidRPr="00D02535">
        <w:lastRenderedPageBreak/>
        <w:t xml:space="preserve">The </w:t>
      </w:r>
      <w:r w:rsidR="008373AF" w:rsidRPr="00D02535">
        <w:t xml:space="preserve">chair and </w:t>
      </w:r>
      <w:r w:rsidRPr="00D02535">
        <w:t xml:space="preserve">co-chair </w:t>
      </w:r>
      <w:r w:rsidR="006501E8" w:rsidRPr="00D02535">
        <w:t>design and develop</w:t>
      </w:r>
      <w:r w:rsidR="00B958A5" w:rsidRPr="00D02535">
        <w:t xml:space="preserve"> </w:t>
      </w:r>
      <w:r w:rsidR="006501E8" w:rsidRPr="00D02535">
        <w:t xml:space="preserve">a </w:t>
      </w:r>
      <w:r w:rsidR="00B958A5" w:rsidRPr="00D02535">
        <w:t>work programme</w:t>
      </w:r>
      <w:r w:rsidR="00CD7D4B" w:rsidRPr="00D02535">
        <w:t>. The work programme should include the</w:t>
      </w:r>
      <w:r w:rsidR="00824670" w:rsidRPr="00D02535">
        <w:t xml:space="preserve"> final outcome,</w:t>
      </w:r>
      <w:r w:rsidR="00CD7D4B" w:rsidRPr="00D02535">
        <w:t xml:space="preserve"> objectives, milestones</w:t>
      </w:r>
      <w:r w:rsidR="004F1F87" w:rsidRPr="00D02535">
        <w:t>, key performance indicators (KPI),</w:t>
      </w:r>
      <w:r w:rsidR="00CD7D4B" w:rsidRPr="00D02535">
        <w:t xml:space="preserve"> and timeline of the </w:t>
      </w:r>
      <w:r w:rsidR="0075303F" w:rsidRPr="00D02535">
        <w:t xml:space="preserve">Focus </w:t>
      </w:r>
      <w:r w:rsidR="003A1F52">
        <w:t>g</w:t>
      </w:r>
      <w:r w:rsidR="0075303F" w:rsidRPr="00D02535">
        <w:t>roup</w:t>
      </w:r>
      <w:r w:rsidR="004F1F87" w:rsidRPr="00D02535">
        <w:t>.</w:t>
      </w:r>
    </w:p>
    <w:p w14:paraId="4B0B4583" w14:textId="0208DFD1" w:rsidR="002D4D42" w:rsidRPr="00D02535" w:rsidRDefault="00A7732E" w:rsidP="00355DDF">
      <w:pPr>
        <w:pStyle w:val="ListParagraph"/>
        <w:spacing w:before="120" w:after="0" w:line="259" w:lineRule="auto"/>
      </w:pPr>
      <w:r w:rsidRPr="00D02535">
        <w:t>T</w:t>
      </w:r>
      <w:r w:rsidR="00AB6AF2" w:rsidRPr="00D02535">
        <w:t xml:space="preserve">he chair, co-chair and the SCM </w:t>
      </w:r>
      <w:r w:rsidR="002D4D42" w:rsidRPr="00D02535">
        <w:t>s</w:t>
      </w:r>
      <w:r w:rsidR="00AB6AF2" w:rsidRPr="00D02535">
        <w:t xml:space="preserve">upport </w:t>
      </w:r>
      <w:r w:rsidR="002D4D42" w:rsidRPr="00D02535">
        <w:t>t</w:t>
      </w:r>
      <w:r w:rsidR="00AB6AF2" w:rsidRPr="00D02535">
        <w:t xml:space="preserve">eam </w:t>
      </w:r>
      <w:r w:rsidR="002D4D42" w:rsidRPr="00D02535">
        <w:t xml:space="preserve">reach out to the wider community to build the </w:t>
      </w:r>
      <w:r w:rsidR="0075303F" w:rsidRPr="00D02535">
        <w:t xml:space="preserve">Focus </w:t>
      </w:r>
      <w:r w:rsidR="003A1F52">
        <w:t>g</w:t>
      </w:r>
      <w:r w:rsidR="0075303F" w:rsidRPr="00D02535">
        <w:t>roup</w:t>
      </w:r>
      <w:r w:rsidR="00C1799A" w:rsidRPr="00D02535">
        <w:t xml:space="preserve"> and</w:t>
      </w:r>
      <w:r w:rsidR="002D4D42" w:rsidRPr="00D02535">
        <w:t xml:space="preserve"> invite potential members. </w:t>
      </w:r>
    </w:p>
    <w:p w14:paraId="37A1D1A7" w14:textId="4595ED5D" w:rsidR="00A7732E" w:rsidRPr="00D02535" w:rsidRDefault="00D526F6" w:rsidP="00355DDF">
      <w:pPr>
        <w:pStyle w:val="ListParagraph"/>
        <w:spacing w:before="120" w:after="0" w:line="259" w:lineRule="auto"/>
      </w:pPr>
      <w:r w:rsidRPr="00CD0B08">
        <w:t>The chair</w:t>
      </w:r>
      <w:r>
        <w:t xml:space="preserve"> – i</w:t>
      </w:r>
      <w:r w:rsidRPr="00CD0B08">
        <w:t xml:space="preserve">n collaboration with the co-chair and the SCM support team </w:t>
      </w:r>
      <w:r>
        <w:t xml:space="preserve">– </w:t>
      </w:r>
      <w:r w:rsidR="00A7732E" w:rsidRPr="00D02535">
        <w:t>organise</w:t>
      </w:r>
      <w:r w:rsidR="00BC0463">
        <w:t>s</w:t>
      </w:r>
      <w:r w:rsidR="00A7732E" w:rsidRPr="00D02535">
        <w:t xml:space="preserve"> a first</w:t>
      </w:r>
      <w:r w:rsidR="002C02EB">
        <w:t xml:space="preserve"> </w:t>
      </w:r>
      <w:r w:rsidR="00B420AB">
        <w:t>meeting</w:t>
      </w:r>
      <w:r w:rsidR="00A7732E" w:rsidRPr="00D02535">
        <w:t xml:space="preserve"> for all interested members</w:t>
      </w:r>
      <w:r w:rsidR="00127C3B" w:rsidRPr="00D02535">
        <w:t xml:space="preserve">. During this </w:t>
      </w:r>
      <w:r w:rsidR="00B420AB">
        <w:t>meeting</w:t>
      </w:r>
      <w:r w:rsidR="00127C3B" w:rsidRPr="00D02535">
        <w:t>:</w:t>
      </w:r>
    </w:p>
    <w:p w14:paraId="540CEFC6" w14:textId="216A1605" w:rsidR="00B20588" w:rsidRPr="00D02535" w:rsidRDefault="00B420AB" w:rsidP="002A4EF4">
      <w:pPr>
        <w:pStyle w:val="ListParagraph"/>
        <w:numPr>
          <w:ilvl w:val="1"/>
          <w:numId w:val="11"/>
        </w:numPr>
        <w:spacing w:before="120" w:after="0" w:line="259" w:lineRule="auto"/>
      </w:pPr>
      <w:r>
        <w:t>t</w:t>
      </w:r>
      <w:r w:rsidR="00A7732E" w:rsidRPr="00D02535">
        <w:t xml:space="preserve">he </w:t>
      </w:r>
      <w:r w:rsidR="009739D3" w:rsidRPr="00D02535">
        <w:t>work programme is presented</w:t>
      </w:r>
      <w:r>
        <w:t>;</w:t>
      </w:r>
    </w:p>
    <w:p w14:paraId="0EED728B" w14:textId="2C8AC8EE" w:rsidR="00C27D7D" w:rsidRPr="00D02535" w:rsidRDefault="00B420AB" w:rsidP="002A4EF4">
      <w:pPr>
        <w:pStyle w:val="ListParagraph"/>
        <w:numPr>
          <w:ilvl w:val="1"/>
          <w:numId w:val="11"/>
        </w:numPr>
        <w:spacing w:before="120" w:after="0" w:line="259" w:lineRule="auto"/>
      </w:pPr>
      <w:r>
        <w:t>t</w:t>
      </w:r>
      <w:r w:rsidR="00A7732E" w:rsidRPr="00D02535">
        <w:t xml:space="preserve">he participants are invited to provide suggestions, </w:t>
      </w:r>
      <w:r w:rsidR="00F2136F" w:rsidRPr="00D02535">
        <w:t>inputs,</w:t>
      </w:r>
      <w:r w:rsidR="00A7732E" w:rsidRPr="00D02535">
        <w:t xml:space="preserve"> and insights </w:t>
      </w:r>
      <w:r w:rsidR="00C27D7D" w:rsidRPr="00D02535">
        <w:t>to the work programme</w:t>
      </w:r>
      <w:r>
        <w:t>;</w:t>
      </w:r>
    </w:p>
    <w:p w14:paraId="4876CBEE" w14:textId="23606452" w:rsidR="00B26FF7" w:rsidRPr="00D02535" w:rsidRDefault="00B420AB" w:rsidP="002A4EF4">
      <w:pPr>
        <w:pStyle w:val="ListParagraph"/>
        <w:numPr>
          <w:ilvl w:val="1"/>
          <w:numId w:val="11"/>
        </w:numPr>
        <w:spacing w:before="120" w:after="0" w:line="259" w:lineRule="auto"/>
      </w:pPr>
      <w:r>
        <w:t>t</w:t>
      </w:r>
      <w:r w:rsidR="00B26FF7" w:rsidRPr="00D02535">
        <w:t>he participants discuss and detail modes of operation, and finetune the exact format</w:t>
      </w:r>
      <w:r w:rsidR="00C62AAD" w:rsidRPr="00D02535">
        <w:t xml:space="preserve"> </w:t>
      </w:r>
      <w:r w:rsidR="00B26FF7" w:rsidRPr="00D02535">
        <w:t>in which the final outcome will be delivered (</w:t>
      </w:r>
      <w:r w:rsidR="00426B13">
        <w:t xml:space="preserve">project, </w:t>
      </w:r>
      <w:r w:rsidR="00A05311">
        <w:t xml:space="preserve">demonstrator, </w:t>
      </w:r>
      <w:r w:rsidR="00B26FF7" w:rsidRPr="00D02535">
        <w:t xml:space="preserve">report, </w:t>
      </w:r>
      <w:r w:rsidR="00C1799A" w:rsidRPr="00D02535">
        <w:t>online seminar</w:t>
      </w:r>
      <w:r w:rsidR="00B26FF7" w:rsidRPr="00D02535">
        <w:t>, white paper, or other).</w:t>
      </w:r>
    </w:p>
    <w:p w14:paraId="472F5F50" w14:textId="07301212" w:rsidR="0088136F" w:rsidRPr="00D02535" w:rsidRDefault="00F650C2" w:rsidP="00560277">
      <w:pPr>
        <w:pStyle w:val="Heading2"/>
        <w:spacing w:before="120"/>
      </w:pPr>
      <w:r w:rsidRPr="00D02535">
        <w:t>Informing the</w:t>
      </w:r>
      <w:r w:rsidR="0088136F" w:rsidRPr="00D02535">
        <w:t xml:space="preserve"> Advisory Board </w:t>
      </w:r>
      <w:r w:rsidR="006942EC" w:rsidRPr="006942EC">
        <w:t>of the SCM</w:t>
      </w:r>
    </w:p>
    <w:p w14:paraId="78782DEA" w14:textId="5333FD4C" w:rsidR="0088136F" w:rsidRPr="00D02535" w:rsidRDefault="0088136F" w:rsidP="00560277">
      <w:pPr>
        <w:pStyle w:val="ListParagraph"/>
        <w:spacing w:before="120" w:after="0" w:line="259" w:lineRule="auto"/>
      </w:pPr>
      <w:r w:rsidRPr="00D02535">
        <w:t xml:space="preserve">The Focus </w:t>
      </w:r>
      <w:r w:rsidR="003A1F52">
        <w:t>g</w:t>
      </w:r>
      <w:r w:rsidRPr="00D02535">
        <w:t>roup is responsible to provide the Advisory Board of the SCM</w:t>
      </w:r>
      <w:r w:rsidR="0078387E">
        <w:t xml:space="preserve"> with brief updates </w:t>
      </w:r>
      <w:r w:rsidRPr="00D02535">
        <w:t xml:space="preserve">every six months. The Focus </w:t>
      </w:r>
      <w:r w:rsidR="003A1F52">
        <w:t>g</w:t>
      </w:r>
      <w:r w:rsidRPr="00D02535">
        <w:t xml:space="preserve">roup presents its final results as agreed in the work programme at the </w:t>
      </w:r>
      <w:r w:rsidR="002108C2">
        <w:t xml:space="preserve">meeting of the </w:t>
      </w:r>
      <w:r w:rsidRPr="00D02535">
        <w:t>Advisory Board</w:t>
      </w:r>
      <w:r w:rsidR="003936D3">
        <w:t xml:space="preserve"> </w:t>
      </w:r>
      <w:r w:rsidR="003936D3" w:rsidRPr="00CD0B08">
        <w:t>of the SCM</w:t>
      </w:r>
      <w:r w:rsidRPr="00D02535">
        <w:t xml:space="preserve"> following the </w:t>
      </w:r>
      <w:r w:rsidR="00674829">
        <w:t>termination</w:t>
      </w:r>
      <w:r w:rsidR="00674829" w:rsidRPr="00D02535">
        <w:t xml:space="preserve"> </w:t>
      </w:r>
      <w:r w:rsidRPr="00D02535">
        <w:t xml:space="preserve">of the Focus </w:t>
      </w:r>
      <w:r w:rsidR="003A1F52">
        <w:t>g</w:t>
      </w:r>
      <w:r w:rsidRPr="00D02535">
        <w:t>roup.</w:t>
      </w:r>
    </w:p>
    <w:p w14:paraId="491AE4F9" w14:textId="3FC05DA9" w:rsidR="00EF2CAE" w:rsidRPr="00D02535" w:rsidRDefault="00674829" w:rsidP="001915FE">
      <w:pPr>
        <w:pStyle w:val="Heading2"/>
        <w:spacing w:before="120"/>
      </w:pPr>
      <w:r>
        <w:t>Termination</w:t>
      </w:r>
      <w:r w:rsidRPr="00D02535">
        <w:t xml:space="preserve"> </w:t>
      </w:r>
      <w:r w:rsidR="00EF2CAE" w:rsidRPr="00D02535">
        <w:t xml:space="preserve">of the </w:t>
      </w:r>
      <w:r w:rsidR="0075303F" w:rsidRPr="00D02535">
        <w:t>Focus Group</w:t>
      </w:r>
    </w:p>
    <w:p w14:paraId="42499806" w14:textId="07369723" w:rsidR="002E5190" w:rsidRPr="007139BD" w:rsidRDefault="00AB27A5" w:rsidP="001915FE">
      <w:pPr>
        <w:pStyle w:val="ListParagraph"/>
        <w:spacing w:before="120" w:after="0" w:line="259" w:lineRule="auto"/>
      </w:pPr>
      <w:r w:rsidRPr="00940696">
        <w:t xml:space="preserve">The </w:t>
      </w:r>
      <w:r w:rsidR="00674829" w:rsidRPr="00940696">
        <w:t xml:space="preserve">termination </w:t>
      </w:r>
      <w:r w:rsidR="0095363C" w:rsidRPr="00940696">
        <w:t xml:space="preserve">of the </w:t>
      </w:r>
      <w:r w:rsidR="00632293" w:rsidRPr="00940696">
        <w:t xml:space="preserve">Focus </w:t>
      </w:r>
      <w:r w:rsidR="003A1F52">
        <w:t>g</w:t>
      </w:r>
      <w:r w:rsidR="00632293" w:rsidRPr="00940696">
        <w:t>roup</w:t>
      </w:r>
      <w:r w:rsidR="0095363C" w:rsidRPr="00940696">
        <w:t xml:space="preserve"> is linked to </w:t>
      </w:r>
      <w:r w:rsidR="00E44502" w:rsidRPr="00940696">
        <w:t>events</w:t>
      </w:r>
      <w:r w:rsidR="0095363C" w:rsidRPr="00940696">
        <w:t xml:space="preserve"> organised within the </w:t>
      </w:r>
      <w:r w:rsidR="00CA2EBE" w:rsidRPr="00940696">
        <w:t>S</w:t>
      </w:r>
      <w:r w:rsidR="00AB2680" w:rsidRPr="00940696">
        <w:t>CM</w:t>
      </w:r>
      <w:r w:rsidR="000453A2" w:rsidRPr="00940696">
        <w:t>’s network</w:t>
      </w:r>
      <w:r w:rsidR="0095363C" w:rsidRPr="00940696">
        <w:t xml:space="preserve">. </w:t>
      </w:r>
      <w:r w:rsidR="00AA0BDA" w:rsidRPr="00940696">
        <w:t xml:space="preserve">Once the objectives </w:t>
      </w:r>
      <w:r w:rsidR="00D139CC" w:rsidRPr="00940696">
        <w:t xml:space="preserve">set out in the work programme </w:t>
      </w:r>
      <w:r w:rsidR="00AA0BDA" w:rsidRPr="00940696">
        <w:t>are achieved</w:t>
      </w:r>
      <w:r w:rsidR="00BB081D" w:rsidRPr="00940696">
        <w:t>,</w:t>
      </w:r>
      <w:r w:rsidR="00AA0BDA" w:rsidRPr="00940696">
        <w:t xml:space="preserve"> the </w:t>
      </w:r>
      <w:r w:rsidR="00632293" w:rsidRPr="00940696">
        <w:t xml:space="preserve">Focus </w:t>
      </w:r>
      <w:r w:rsidR="003A1F52">
        <w:t>g</w:t>
      </w:r>
      <w:r w:rsidR="00632293" w:rsidRPr="00940696">
        <w:t>roup</w:t>
      </w:r>
      <w:r w:rsidR="00AA0BDA" w:rsidRPr="00940696">
        <w:t xml:space="preserve"> presents the outcomes at event</w:t>
      </w:r>
      <w:r w:rsidR="00A50C0A" w:rsidRPr="00940696">
        <w:t>s</w:t>
      </w:r>
      <w:r w:rsidR="00816633">
        <w:t xml:space="preserve"> in connection to the SCM</w:t>
      </w:r>
      <w:r w:rsidR="00BB5C00">
        <w:t xml:space="preserve"> </w:t>
      </w:r>
      <w:r w:rsidR="00AA0BDA" w:rsidRPr="00940696">
        <w:t>.</w:t>
      </w:r>
      <w:r w:rsidR="0000562A" w:rsidRPr="00940696">
        <w:t xml:space="preserve"> </w:t>
      </w:r>
      <w:r w:rsidR="00C35A4F" w:rsidRPr="00940696">
        <w:t xml:space="preserve">The </w:t>
      </w:r>
      <w:r w:rsidR="00632293" w:rsidRPr="00940696">
        <w:t xml:space="preserve">Focus </w:t>
      </w:r>
      <w:r w:rsidR="003A1F52">
        <w:t>g</w:t>
      </w:r>
      <w:r w:rsidR="00632293" w:rsidRPr="00940696">
        <w:t>roup</w:t>
      </w:r>
      <w:r w:rsidR="0000562A" w:rsidRPr="00940696">
        <w:t xml:space="preserve"> is further invited to contribute to other activities such as webinars, knowledge material, and general outreach within the SCM</w:t>
      </w:r>
      <w:r w:rsidR="004766B8" w:rsidRPr="00940696">
        <w:t>’s wider network</w:t>
      </w:r>
      <w:r w:rsidR="00631A4F" w:rsidRPr="00940696">
        <w:t>.</w:t>
      </w:r>
    </w:p>
    <w:p w14:paraId="39301BAD" w14:textId="200C8E5E" w:rsidR="006D4DE6" w:rsidRPr="00D02535" w:rsidRDefault="0095363C" w:rsidP="001915FE">
      <w:pPr>
        <w:pStyle w:val="ListParagraph"/>
        <w:spacing w:before="120" w:after="0" w:line="259" w:lineRule="auto"/>
      </w:pPr>
      <w:r w:rsidRPr="00D02535">
        <w:t xml:space="preserve">The final outcome of the </w:t>
      </w:r>
      <w:r w:rsidR="00632293" w:rsidRPr="00D02535">
        <w:t xml:space="preserve">Focus </w:t>
      </w:r>
      <w:r w:rsidR="003A1F52">
        <w:t>g</w:t>
      </w:r>
      <w:r w:rsidR="00632293" w:rsidRPr="00D02535">
        <w:t>roup</w:t>
      </w:r>
      <w:r w:rsidRPr="00D02535">
        <w:t xml:space="preserve"> is </w:t>
      </w:r>
      <w:r w:rsidR="00AD3048" w:rsidRPr="00D02535">
        <w:t>delivered to the</w:t>
      </w:r>
      <w:r w:rsidR="001023BA" w:rsidRPr="00D02535">
        <w:t xml:space="preserve"> SCM </w:t>
      </w:r>
      <w:r w:rsidR="00456A29">
        <w:t>S</w:t>
      </w:r>
      <w:r w:rsidR="001023BA" w:rsidRPr="00D02535">
        <w:t xml:space="preserve">ecretariat </w:t>
      </w:r>
      <w:r w:rsidR="000D65C7" w:rsidRPr="00D02535">
        <w:t>as agreed in the work programme</w:t>
      </w:r>
      <w:r w:rsidR="00AD3048" w:rsidRPr="00D02535">
        <w:t xml:space="preserve">. </w:t>
      </w:r>
      <w:r w:rsidR="00D07F58" w:rsidRPr="00D02535">
        <w:t xml:space="preserve">The SCM </w:t>
      </w:r>
      <w:r w:rsidR="00456A29">
        <w:t>S</w:t>
      </w:r>
      <w:r w:rsidR="00563344" w:rsidRPr="00D02535">
        <w:t>ecretariat</w:t>
      </w:r>
      <w:r w:rsidR="00D07F58" w:rsidRPr="00D02535">
        <w:t xml:space="preserve"> controls the project’s quality and shares and stores the results on the SCM website</w:t>
      </w:r>
      <w:r w:rsidR="009A2FAD" w:rsidRPr="00D02535">
        <w:t xml:space="preserve">. </w:t>
      </w:r>
      <w:r w:rsidR="00573BEF" w:rsidRPr="00D02535">
        <w:t xml:space="preserve">The output may be provided in different languages. </w:t>
      </w:r>
    </w:p>
    <w:p w14:paraId="1621F825" w14:textId="4D628AB7" w:rsidR="00AB27A5" w:rsidRPr="00D02535" w:rsidRDefault="0086385C" w:rsidP="001915FE">
      <w:pPr>
        <w:pStyle w:val="ListParagraph"/>
        <w:spacing w:before="120" w:after="0" w:line="259" w:lineRule="auto"/>
      </w:pPr>
      <w:r w:rsidRPr="00D02535">
        <w:t>The milestones are set out in t</w:t>
      </w:r>
      <w:r w:rsidR="00141BE0" w:rsidRPr="00D02535">
        <w:t xml:space="preserve">he </w:t>
      </w:r>
      <w:r w:rsidRPr="00D02535">
        <w:t>work</w:t>
      </w:r>
      <w:r w:rsidR="00141BE0" w:rsidRPr="00D02535">
        <w:t xml:space="preserve"> programme of the </w:t>
      </w:r>
      <w:r w:rsidR="0075303F" w:rsidRPr="00D02535">
        <w:t xml:space="preserve">Focus </w:t>
      </w:r>
      <w:r w:rsidR="003A1F52">
        <w:t>g</w:t>
      </w:r>
      <w:r w:rsidR="0075303F" w:rsidRPr="00D02535">
        <w:t>roup</w:t>
      </w:r>
      <w:r w:rsidRPr="00D02535">
        <w:t xml:space="preserve">. </w:t>
      </w:r>
      <w:r w:rsidR="001D5EFC" w:rsidRPr="00D02535">
        <w:t xml:space="preserve">If at any time during the project the </w:t>
      </w:r>
      <w:r w:rsidR="00E114FC" w:rsidRPr="00D02535">
        <w:t xml:space="preserve">chair or co-chair </w:t>
      </w:r>
      <w:r w:rsidR="00DC6B25" w:rsidRPr="00D02535">
        <w:t>conclude</w:t>
      </w:r>
      <w:r w:rsidR="00E114FC" w:rsidRPr="00D02535">
        <w:t xml:space="preserve"> that </w:t>
      </w:r>
      <w:r w:rsidR="00194F85" w:rsidRPr="00D02535">
        <w:t xml:space="preserve">the </w:t>
      </w:r>
      <w:r w:rsidR="003A6B35" w:rsidRPr="00D02535">
        <w:t xml:space="preserve">objectives and milestones are not met, or that the </w:t>
      </w:r>
      <w:r w:rsidR="00194F85" w:rsidRPr="00D02535">
        <w:t xml:space="preserve">work programme, the terms of references </w:t>
      </w:r>
      <w:r w:rsidR="00E95163" w:rsidRPr="00D02535">
        <w:t>or</w:t>
      </w:r>
      <w:r w:rsidR="00194F85" w:rsidRPr="00D02535">
        <w:t xml:space="preserve"> the SCM </w:t>
      </w:r>
      <w:r w:rsidR="003A1F52">
        <w:t>C</w:t>
      </w:r>
      <w:r w:rsidR="00194F85" w:rsidRPr="00D02535">
        <w:t>harter</w:t>
      </w:r>
      <w:r w:rsidR="00E95163" w:rsidRPr="00D02535">
        <w:t xml:space="preserve"> are not sufficiently complied with</w:t>
      </w:r>
      <w:r w:rsidR="00E114FC" w:rsidRPr="00D02535">
        <w:t xml:space="preserve">, the chair </w:t>
      </w:r>
      <w:r w:rsidR="00EA644A" w:rsidRPr="00D02535">
        <w:t>and</w:t>
      </w:r>
      <w:r w:rsidR="00E114FC" w:rsidRPr="00D02535">
        <w:t xml:space="preserve"> co-chair </w:t>
      </w:r>
      <w:r w:rsidR="00792D58" w:rsidRPr="00D02535">
        <w:t>have the</w:t>
      </w:r>
      <w:r w:rsidR="004F480A" w:rsidRPr="00D02535">
        <w:t xml:space="preserve"> discretion and</w:t>
      </w:r>
      <w:r w:rsidR="00792D58" w:rsidRPr="00D02535">
        <w:t xml:space="preserve"> responsibility to end the project in a timely manner</w:t>
      </w:r>
      <w:r w:rsidR="00E114FC" w:rsidRPr="00D02535">
        <w:t xml:space="preserve">. </w:t>
      </w:r>
      <w:r w:rsidR="001708F4" w:rsidRPr="00D02535">
        <w:t>T</w:t>
      </w:r>
      <w:r w:rsidR="00E114FC" w:rsidRPr="00D02535">
        <w:t xml:space="preserve">he chair and co-chair are responsible for sending out a message to all the members to address the </w:t>
      </w:r>
      <w:r w:rsidR="00191E5C" w:rsidRPr="00D02535">
        <w:t xml:space="preserve">reasoning behind the </w:t>
      </w:r>
      <w:r w:rsidR="00792D58" w:rsidRPr="00D02535">
        <w:t xml:space="preserve">end of the </w:t>
      </w:r>
      <w:r w:rsidR="0075303F" w:rsidRPr="00D02535">
        <w:t xml:space="preserve">Focus </w:t>
      </w:r>
      <w:r w:rsidR="009943DB">
        <w:t>g</w:t>
      </w:r>
      <w:r w:rsidR="0075303F" w:rsidRPr="00D02535">
        <w:t>roup</w:t>
      </w:r>
      <w:r w:rsidR="00792D58" w:rsidRPr="00D02535">
        <w:t xml:space="preserve">, including a notification that the </w:t>
      </w:r>
      <w:r w:rsidR="0075303F" w:rsidRPr="00D02535">
        <w:t xml:space="preserve">Focus </w:t>
      </w:r>
      <w:r w:rsidR="009943DB">
        <w:t>g</w:t>
      </w:r>
      <w:r w:rsidR="0075303F" w:rsidRPr="00D02535">
        <w:t>roup</w:t>
      </w:r>
      <w:r w:rsidR="00E819F7" w:rsidRPr="00D02535">
        <w:t xml:space="preserve"> </w:t>
      </w:r>
      <w:r w:rsidR="00792D58" w:rsidRPr="00D02535">
        <w:t xml:space="preserve">will </w:t>
      </w:r>
      <w:r w:rsidR="001708F4" w:rsidRPr="00D02535">
        <w:t xml:space="preserve">end within three weeks. Depending on the reasons for ending the </w:t>
      </w:r>
      <w:r w:rsidR="00632293" w:rsidRPr="00D02535">
        <w:t xml:space="preserve">Focus </w:t>
      </w:r>
      <w:r w:rsidR="009943DB">
        <w:t>g</w:t>
      </w:r>
      <w:r w:rsidR="00632293" w:rsidRPr="00D02535">
        <w:t>roup</w:t>
      </w:r>
      <w:r w:rsidR="001708F4" w:rsidRPr="00D02535">
        <w:t>, the chair and co-chair can choose to organise a</w:t>
      </w:r>
      <w:r w:rsidR="001915FE">
        <w:t xml:space="preserve"> </w:t>
      </w:r>
      <w:r w:rsidR="004B2787">
        <w:t>meeting</w:t>
      </w:r>
      <w:r w:rsidR="001708F4" w:rsidRPr="00D02535">
        <w:t xml:space="preserve"> with the members</w:t>
      </w:r>
      <w:r w:rsidR="007F1776" w:rsidRPr="00D02535">
        <w:t xml:space="preserve">, to evaluate the reasons for ending the </w:t>
      </w:r>
      <w:r w:rsidR="00632293" w:rsidRPr="00D02535">
        <w:t xml:space="preserve">Focus </w:t>
      </w:r>
      <w:r w:rsidR="009943DB">
        <w:t>g</w:t>
      </w:r>
      <w:r w:rsidR="00632293" w:rsidRPr="00D02535">
        <w:t>roup</w:t>
      </w:r>
      <w:r w:rsidR="009A2FAD" w:rsidRPr="00D02535">
        <w:t xml:space="preserve">. </w:t>
      </w:r>
    </w:p>
    <w:p w14:paraId="3E1105CB" w14:textId="4A441674" w:rsidR="003D52D1" w:rsidRPr="00D02535" w:rsidRDefault="003D52D1" w:rsidP="001915FE">
      <w:pPr>
        <w:pStyle w:val="Heading1"/>
        <w:spacing w:before="120"/>
      </w:pPr>
      <w:r w:rsidRPr="00D02535">
        <w:t>Amendment</w:t>
      </w:r>
      <w:r w:rsidR="007F6FF2">
        <w:t>s</w:t>
      </w:r>
    </w:p>
    <w:p w14:paraId="0CE98620" w14:textId="2B5423D4" w:rsidR="003D52D1" w:rsidRPr="00D02535" w:rsidRDefault="003D52D1" w:rsidP="001915FE">
      <w:pPr>
        <w:pStyle w:val="ListParagraph"/>
        <w:spacing w:before="120" w:after="0" w:line="259" w:lineRule="auto"/>
      </w:pPr>
      <w:r w:rsidRPr="00D02535">
        <w:t xml:space="preserve">The Terms of Reference may be amended in writing after consultation and agreement </w:t>
      </w:r>
      <w:r w:rsidR="00674829">
        <w:t>with</w:t>
      </w:r>
      <w:r w:rsidR="00674829" w:rsidRPr="00D02535">
        <w:t xml:space="preserve"> </w:t>
      </w:r>
      <w:r w:rsidRPr="00D02535">
        <w:t xml:space="preserve">the SCM </w:t>
      </w:r>
      <w:r w:rsidR="00456A29">
        <w:t>S</w:t>
      </w:r>
      <w:r w:rsidRPr="00D02535">
        <w:t xml:space="preserve">ecretariat and the </w:t>
      </w:r>
      <w:r w:rsidR="0075303F" w:rsidRPr="00D02535">
        <w:t xml:space="preserve">Focus </w:t>
      </w:r>
      <w:r w:rsidR="000A2EED">
        <w:t>g</w:t>
      </w:r>
      <w:r w:rsidR="0075303F" w:rsidRPr="00D02535">
        <w:t>roup</w:t>
      </w:r>
      <w:r w:rsidRPr="00D02535">
        <w:t xml:space="preserve">. </w:t>
      </w:r>
    </w:p>
    <w:sectPr w:rsidR="003D52D1" w:rsidRPr="00D02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87C0" w14:textId="77777777" w:rsidR="00472D4B" w:rsidRDefault="00472D4B">
      <w:pPr>
        <w:spacing w:after="0" w:line="240" w:lineRule="auto"/>
      </w:pPr>
      <w:r>
        <w:separator/>
      </w:r>
    </w:p>
  </w:endnote>
  <w:endnote w:type="continuationSeparator" w:id="0">
    <w:p w14:paraId="62F9D51E" w14:textId="77777777" w:rsidR="00472D4B" w:rsidRDefault="00472D4B">
      <w:pPr>
        <w:spacing w:after="0" w:line="240" w:lineRule="auto"/>
      </w:pPr>
      <w:r>
        <w:continuationSeparator/>
      </w:r>
    </w:p>
  </w:endnote>
  <w:endnote w:type="continuationNotice" w:id="1">
    <w:p w14:paraId="17459574" w14:textId="77777777" w:rsidR="00472D4B" w:rsidRDefault="00472D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EC1D" w14:textId="77777777" w:rsidR="00472D4B" w:rsidRDefault="00472D4B">
      <w:pPr>
        <w:spacing w:after="0" w:line="240" w:lineRule="auto"/>
      </w:pPr>
      <w:r>
        <w:separator/>
      </w:r>
    </w:p>
  </w:footnote>
  <w:footnote w:type="continuationSeparator" w:id="0">
    <w:p w14:paraId="68EE195C" w14:textId="77777777" w:rsidR="00472D4B" w:rsidRDefault="00472D4B">
      <w:pPr>
        <w:spacing w:after="0" w:line="240" w:lineRule="auto"/>
      </w:pPr>
      <w:r>
        <w:continuationSeparator/>
      </w:r>
    </w:p>
  </w:footnote>
  <w:footnote w:type="continuationNotice" w:id="1">
    <w:p w14:paraId="3F647A13" w14:textId="77777777" w:rsidR="00472D4B" w:rsidRDefault="00472D4B">
      <w:pPr>
        <w:spacing w:after="0" w:line="240" w:lineRule="auto"/>
      </w:pPr>
    </w:p>
  </w:footnote>
  <w:footnote w:id="2">
    <w:p w14:paraId="68E1A6D7" w14:textId="3981B818" w:rsidR="00DF6AD9" w:rsidRPr="00DF6AD9" w:rsidRDefault="00DF6AD9" w:rsidP="007139BD">
      <w:pPr>
        <w:pStyle w:val="FootnoteText"/>
        <w:ind w:left="113" w:hanging="113"/>
      </w:pPr>
      <w:r>
        <w:rPr>
          <w:rStyle w:val="FootnoteReference"/>
        </w:rPr>
        <w:footnoteRef/>
      </w:r>
      <w:r>
        <w:t xml:space="preserve"> </w:t>
      </w:r>
      <w:r w:rsidR="00EB4AA1" w:rsidRPr="00EB4AA1">
        <w:t>https://ec.europa.eu/info/strategy/priorities-2019-2024/european-green-deal_en</w:t>
      </w:r>
    </w:p>
  </w:footnote>
  <w:footnote w:id="3">
    <w:p w14:paraId="78C8137C" w14:textId="41BDB88A" w:rsidR="009E4E3C" w:rsidRPr="00BF0FC0" w:rsidRDefault="009E4E3C" w:rsidP="00EB4AA1">
      <w:pPr>
        <w:pStyle w:val="FootnoteText"/>
        <w:ind w:left="113" w:hanging="113"/>
        <w:rPr>
          <w:lang w:val="en-IE"/>
        </w:rPr>
      </w:pPr>
      <w:r>
        <w:rPr>
          <w:rStyle w:val="FootnoteReference"/>
        </w:rPr>
        <w:footnoteRef/>
      </w:r>
      <w:r>
        <w:t xml:space="preserve"> Fully in line with supporting the delivery of the EU Green Deal and while being technology neutral, </w:t>
      </w:r>
      <w:r w:rsidR="002C02EB" w:rsidRPr="00BF0FC0">
        <w:rPr>
          <w:lang w:val="en-IE"/>
        </w:rPr>
        <w:t>these</w:t>
      </w:r>
      <w:r w:rsidRPr="00BF0FC0">
        <w:rPr>
          <w:lang w:val="en-IE"/>
        </w:rPr>
        <w:t xml:space="preserve"> developments would also include a</w:t>
      </w:r>
      <w:r>
        <w:rPr>
          <w:lang w:val="en-IE"/>
        </w:rPr>
        <w:t>spects of climate neutrality, a fair and just transition, fully engaging the local community as well as tackling energy poverty, for example.</w:t>
      </w:r>
    </w:p>
  </w:footnote>
  <w:footnote w:id="4">
    <w:p w14:paraId="5FFD8F92" w14:textId="7399B7BA" w:rsidR="00EB4AA1" w:rsidRPr="00EB4AA1" w:rsidRDefault="00EB4AA1" w:rsidP="007139BD">
      <w:pPr>
        <w:pStyle w:val="FootnoteText"/>
        <w:ind w:left="113" w:hanging="113"/>
      </w:pPr>
      <w:r>
        <w:rPr>
          <w:rStyle w:val="FootnoteReference"/>
        </w:rPr>
        <w:footnoteRef/>
      </w:r>
      <w:r>
        <w:t xml:space="preserve"> </w:t>
      </w:r>
      <w:r w:rsidRPr="00EB4AA1">
        <w:t>https://ec.europa.eu/info/funding-tenders/opportunities/docs/2021-2027/common/guidance/list-3rd-country-participation_horizon-euratom_en.pdf</w:t>
      </w:r>
    </w:p>
  </w:footnote>
  <w:footnote w:id="5">
    <w:p w14:paraId="36A66E04" w14:textId="2FC5F632" w:rsidR="00597AC1" w:rsidRPr="007139BD" w:rsidRDefault="00597AC1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="00EA5E4A">
        <w:t xml:space="preserve"> </w:t>
      </w:r>
      <w:bookmarkStart w:id="1" w:name="_Hlk121226858"/>
      <w:r w:rsidR="00EA5E4A">
        <w:t>See section 1.1.1 of the SCM Charter</w:t>
      </w:r>
      <w:r w:rsidR="00F57A07">
        <w:t xml:space="preserve"> </w:t>
      </w:r>
      <w:r w:rsidR="00EA5E4A">
        <w:t>for more details</w:t>
      </w:r>
      <w:bookmarkEnd w:id="1"/>
      <w:r w:rsidR="00EA5E4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6C4"/>
    <w:multiLevelType w:val="hybridMultilevel"/>
    <w:tmpl w:val="DCBEFAFE"/>
    <w:lvl w:ilvl="0" w:tplc="10000019">
      <w:start w:val="1"/>
      <w:numFmt w:val="lowerLetter"/>
      <w:lvlText w:val="%1."/>
      <w:lvlJc w:val="left"/>
      <w:pPr>
        <w:ind w:left="786" w:hanging="360"/>
      </w:p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521C9A"/>
    <w:multiLevelType w:val="hybridMultilevel"/>
    <w:tmpl w:val="F762EE2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1E2"/>
    <w:multiLevelType w:val="hybridMultilevel"/>
    <w:tmpl w:val="0E5655F2"/>
    <w:lvl w:ilvl="0" w:tplc="A9524B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6BB5"/>
    <w:multiLevelType w:val="hybridMultilevel"/>
    <w:tmpl w:val="886C28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  <w:rPr>
        <w:b w:val="0"/>
        <w:bCs w:val="0"/>
      </w:rPr>
    </w:lvl>
    <w:lvl w:ilvl="2" w:tplc="1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E3B0D"/>
    <w:multiLevelType w:val="hybridMultilevel"/>
    <w:tmpl w:val="20F4723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46EEB"/>
    <w:multiLevelType w:val="hybridMultilevel"/>
    <w:tmpl w:val="1CE625E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E6661"/>
    <w:multiLevelType w:val="hybridMultilevel"/>
    <w:tmpl w:val="2028E8D0"/>
    <w:lvl w:ilvl="0" w:tplc="885828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275F0"/>
    <w:multiLevelType w:val="hybridMultilevel"/>
    <w:tmpl w:val="B2FAD9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3891"/>
    <w:multiLevelType w:val="multilevel"/>
    <w:tmpl w:val="906C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15FF1"/>
    <w:multiLevelType w:val="hybridMultilevel"/>
    <w:tmpl w:val="F1FA85C2"/>
    <w:lvl w:ilvl="0" w:tplc="10000019">
      <w:start w:val="1"/>
      <w:numFmt w:val="lowerLetter"/>
      <w:lvlText w:val="%1."/>
      <w:lvlJc w:val="left"/>
      <w:pPr>
        <w:ind w:left="786" w:hanging="360"/>
      </w:pPr>
    </w:lvl>
    <w:lvl w:ilvl="1" w:tplc="10000019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FD73EB"/>
    <w:multiLevelType w:val="hybridMultilevel"/>
    <w:tmpl w:val="A02C44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A586A"/>
    <w:multiLevelType w:val="hybridMultilevel"/>
    <w:tmpl w:val="2E06F498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305A45"/>
    <w:multiLevelType w:val="hybridMultilevel"/>
    <w:tmpl w:val="C70A631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37115"/>
    <w:multiLevelType w:val="hybridMultilevel"/>
    <w:tmpl w:val="DF601DBA"/>
    <w:lvl w:ilvl="0" w:tplc="10000019">
      <w:start w:val="1"/>
      <w:numFmt w:val="lowerLetter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CA35FE"/>
    <w:multiLevelType w:val="hybridMultilevel"/>
    <w:tmpl w:val="7208FE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27319"/>
    <w:multiLevelType w:val="hybridMultilevel"/>
    <w:tmpl w:val="79E48854"/>
    <w:lvl w:ilvl="0" w:tplc="5D7E30B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9372FDE8">
      <w:start w:val="1"/>
      <w:numFmt w:val="lowerLetter"/>
      <w:lvlText w:val="%2."/>
      <w:lvlJc w:val="left"/>
      <w:pPr>
        <w:ind w:left="786" w:hanging="360"/>
      </w:pPr>
      <w:rPr>
        <w:b w:val="0"/>
        <w:bCs w:val="0"/>
      </w:rPr>
    </w:lvl>
    <w:lvl w:ilvl="2" w:tplc="1000001B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E1A95"/>
    <w:multiLevelType w:val="hybridMultilevel"/>
    <w:tmpl w:val="E6C8308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079487">
    <w:abstractNumId w:val="6"/>
  </w:num>
  <w:num w:numId="2" w16cid:durableId="439644287">
    <w:abstractNumId w:val="8"/>
  </w:num>
  <w:num w:numId="3" w16cid:durableId="1255430617">
    <w:abstractNumId w:val="12"/>
  </w:num>
  <w:num w:numId="4" w16cid:durableId="977035918">
    <w:abstractNumId w:val="14"/>
  </w:num>
  <w:num w:numId="5" w16cid:durableId="1121152010">
    <w:abstractNumId w:val="1"/>
  </w:num>
  <w:num w:numId="6" w16cid:durableId="867836943">
    <w:abstractNumId w:val="5"/>
  </w:num>
  <w:num w:numId="7" w16cid:durableId="1299384051">
    <w:abstractNumId w:val="11"/>
  </w:num>
  <w:num w:numId="8" w16cid:durableId="1959482041">
    <w:abstractNumId w:val="16"/>
  </w:num>
  <w:num w:numId="9" w16cid:durableId="1394814438">
    <w:abstractNumId w:val="10"/>
  </w:num>
  <w:num w:numId="10" w16cid:durableId="1723020361">
    <w:abstractNumId w:val="7"/>
  </w:num>
  <w:num w:numId="11" w16cid:durableId="43674503">
    <w:abstractNumId w:val="15"/>
  </w:num>
  <w:num w:numId="12" w16cid:durableId="1824659883">
    <w:abstractNumId w:val="2"/>
  </w:num>
  <w:num w:numId="13" w16cid:durableId="1437479983">
    <w:abstractNumId w:val="15"/>
  </w:num>
  <w:num w:numId="14" w16cid:durableId="1338072882">
    <w:abstractNumId w:val="15"/>
  </w:num>
  <w:num w:numId="15" w16cid:durableId="477310490">
    <w:abstractNumId w:val="13"/>
  </w:num>
  <w:num w:numId="16" w16cid:durableId="151914837">
    <w:abstractNumId w:val="6"/>
  </w:num>
  <w:num w:numId="17" w16cid:durableId="739252184">
    <w:abstractNumId w:val="0"/>
  </w:num>
  <w:num w:numId="18" w16cid:durableId="253904990">
    <w:abstractNumId w:val="9"/>
  </w:num>
  <w:num w:numId="19" w16cid:durableId="346562214">
    <w:abstractNumId w:val="15"/>
  </w:num>
  <w:num w:numId="20" w16cid:durableId="1701197990">
    <w:abstractNumId w:val="15"/>
  </w:num>
  <w:num w:numId="21" w16cid:durableId="1438259634">
    <w:abstractNumId w:val="4"/>
  </w:num>
  <w:num w:numId="22" w16cid:durableId="1081489543">
    <w:abstractNumId w:val="15"/>
  </w:num>
  <w:num w:numId="23" w16cid:durableId="153843373">
    <w:abstractNumId w:val="15"/>
  </w:num>
  <w:num w:numId="24" w16cid:durableId="1341662613">
    <w:abstractNumId w:val="15"/>
  </w:num>
  <w:num w:numId="25" w16cid:durableId="1482036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wNzSzNDY3tTA2MzBT0lEKTi0uzszPAykwqgUAR184siwAAAA="/>
  </w:docVars>
  <w:rsids>
    <w:rsidRoot w:val="006D24F4"/>
    <w:rsid w:val="00000495"/>
    <w:rsid w:val="0000562A"/>
    <w:rsid w:val="00006BFD"/>
    <w:rsid w:val="000118E9"/>
    <w:rsid w:val="00012030"/>
    <w:rsid w:val="0002075D"/>
    <w:rsid w:val="00024522"/>
    <w:rsid w:val="000258E9"/>
    <w:rsid w:val="00034082"/>
    <w:rsid w:val="00044A1F"/>
    <w:rsid w:val="00044D87"/>
    <w:rsid w:val="000453A2"/>
    <w:rsid w:val="000509C8"/>
    <w:rsid w:val="000522AF"/>
    <w:rsid w:val="000574BA"/>
    <w:rsid w:val="00060525"/>
    <w:rsid w:val="00064C00"/>
    <w:rsid w:val="00073F62"/>
    <w:rsid w:val="00080523"/>
    <w:rsid w:val="00080B04"/>
    <w:rsid w:val="000A1250"/>
    <w:rsid w:val="000A2EED"/>
    <w:rsid w:val="000B2131"/>
    <w:rsid w:val="000C50F4"/>
    <w:rsid w:val="000C5AF4"/>
    <w:rsid w:val="000D1EE7"/>
    <w:rsid w:val="000D65C7"/>
    <w:rsid w:val="000F065C"/>
    <w:rsid w:val="000F2C06"/>
    <w:rsid w:val="000F679C"/>
    <w:rsid w:val="001023BA"/>
    <w:rsid w:val="00103D11"/>
    <w:rsid w:val="0010771A"/>
    <w:rsid w:val="00112D06"/>
    <w:rsid w:val="00117D89"/>
    <w:rsid w:val="0012038A"/>
    <w:rsid w:val="00120605"/>
    <w:rsid w:val="0012258F"/>
    <w:rsid w:val="0012290B"/>
    <w:rsid w:val="00122FF5"/>
    <w:rsid w:val="00127C3B"/>
    <w:rsid w:val="001300E5"/>
    <w:rsid w:val="00141BE0"/>
    <w:rsid w:val="00143BAB"/>
    <w:rsid w:val="00147EC8"/>
    <w:rsid w:val="00155806"/>
    <w:rsid w:val="0015595C"/>
    <w:rsid w:val="00165E3C"/>
    <w:rsid w:val="001708F4"/>
    <w:rsid w:val="001829E6"/>
    <w:rsid w:val="00183990"/>
    <w:rsid w:val="001915FE"/>
    <w:rsid w:val="00191E5C"/>
    <w:rsid w:val="00194725"/>
    <w:rsid w:val="00194AD9"/>
    <w:rsid w:val="00194F85"/>
    <w:rsid w:val="001A0432"/>
    <w:rsid w:val="001A0F7B"/>
    <w:rsid w:val="001B0A0E"/>
    <w:rsid w:val="001B29D0"/>
    <w:rsid w:val="001B3541"/>
    <w:rsid w:val="001B3777"/>
    <w:rsid w:val="001D5B2D"/>
    <w:rsid w:val="001D5EFC"/>
    <w:rsid w:val="001E57DD"/>
    <w:rsid w:val="001E5ADD"/>
    <w:rsid w:val="001E6527"/>
    <w:rsid w:val="001E7791"/>
    <w:rsid w:val="001F6456"/>
    <w:rsid w:val="00202B48"/>
    <w:rsid w:val="00202CC7"/>
    <w:rsid w:val="00203112"/>
    <w:rsid w:val="002108C2"/>
    <w:rsid w:val="002250EE"/>
    <w:rsid w:val="002314E9"/>
    <w:rsid w:val="00241926"/>
    <w:rsid w:val="00250ECE"/>
    <w:rsid w:val="00277FD3"/>
    <w:rsid w:val="002836F4"/>
    <w:rsid w:val="0028745B"/>
    <w:rsid w:val="002A4EF4"/>
    <w:rsid w:val="002B730E"/>
    <w:rsid w:val="002C02EB"/>
    <w:rsid w:val="002C196F"/>
    <w:rsid w:val="002D0DDB"/>
    <w:rsid w:val="002D1E9B"/>
    <w:rsid w:val="002D264F"/>
    <w:rsid w:val="002D4D42"/>
    <w:rsid w:val="002D5D3F"/>
    <w:rsid w:val="002E5190"/>
    <w:rsid w:val="002F12D6"/>
    <w:rsid w:val="002F281B"/>
    <w:rsid w:val="002F2FCD"/>
    <w:rsid w:val="0030157A"/>
    <w:rsid w:val="00302D72"/>
    <w:rsid w:val="00303FEB"/>
    <w:rsid w:val="003078D6"/>
    <w:rsid w:val="003101D2"/>
    <w:rsid w:val="00310C82"/>
    <w:rsid w:val="003140DF"/>
    <w:rsid w:val="00324C16"/>
    <w:rsid w:val="003308E7"/>
    <w:rsid w:val="0033149E"/>
    <w:rsid w:val="00341749"/>
    <w:rsid w:val="0034581F"/>
    <w:rsid w:val="003463A0"/>
    <w:rsid w:val="003477A9"/>
    <w:rsid w:val="003525DF"/>
    <w:rsid w:val="00355DDF"/>
    <w:rsid w:val="00356116"/>
    <w:rsid w:val="00360C67"/>
    <w:rsid w:val="00360E10"/>
    <w:rsid w:val="00361380"/>
    <w:rsid w:val="00365B37"/>
    <w:rsid w:val="00374FF0"/>
    <w:rsid w:val="00376B83"/>
    <w:rsid w:val="003810A3"/>
    <w:rsid w:val="00382304"/>
    <w:rsid w:val="003839A0"/>
    <w:rsid w:val="00390726"/>
    <w:rsid w:val="00391D70"/>
    <w:rsid w:val="003936D3"/>
    <w:rsid w:val="00394A6E"/>
    <w:rsid w:val="003A03B6"/>
    <w:rsid w:val="003A0405"/>
    <w:rsid w:val="003A1F52"/>
    <w:rsid w:val="003A6B35"/>
    <w:rsid w:val="003B5273"/>
    <w:rsid w:val="003C01BF"/>
    <w:rsid w:val="003C3B0D"/>
    <w:rsid w:val="003C600D"/>
    <w:rsid w:val="003D45DE"/>
    <w:rsid w:val="003D52D1"/>
    <w:rsid w:val="003E4C26"/>
    <w:rsid w:val="003F2EE5"/>
    <w:rsid w:val="003F3BE2"/>
    <w:rsid w:val="00422346"/>
    <w:rsid w:val="00422AF3"/>
    <w:rsid w:val="00426B13"/>
    <w:rsid w:val="00444199"/>
    <w:rsid w:val="00444D76"/>
    <w:rsid w:val="00456A29"/>
    <w:rsid w:val="00461DAA"/>
    <w:rsid w:val="004641D6"/>
    <w:rsid w:val="00464E47"/>
    <w:rsid w:val="00472D4B"/>
    <w:rsid w:val="0047654C"/>
    <w:rsid w:val="004766B8"/>
    <w:rsid w:val="00483D69"/>
    <w:rsid w:val="004901CD"/>
    <w:rsid w:val="004A1015"/>
    <w:rsid w:val="004B033D"/>
    <w:rsid w:val="004B2787"/>
    <w:rsid w:val="004B3027"/>
    <w:rsid w:val="004C0C82"/>
    <w:rsid w:val="004C23CA"/>
    <w:rsid w:val="004F1F87"/>
    <w:rsid w:val="004F480A"/>
    <w:rsid w:val="0050389B"/>
    <w:rsid w:val="005129BE"/>
    <w:rsid w:val="005211EA"/>
    <w:rsid w:val="0052723F"/>
    <w:rsid w:val="00535463"/>
    <w:rsid w:val="005434CD"/>
    <w:rsid w:val="005464DD"/>
    <w:rsid w:val="005524F0"/>
    <w:rsid w:val="00560277"/>
    <w:rsid w:val="00560F33"/>
    <w:rsid w:val="00563344"/>
    <w:rsid w:val="00566586"/>
    <w:rsid w:val="00571110"/>
    <w:rsid w:val="00572BB8"/>
    <w:rsid w:val="00573BEF"/>
    <w:rsid w:val="00575FB0"/>
    <w:rsid w:val="0058629A"/>
    <w:rsid w:val="00596D21"/>
    <w:rsid w:val="00597AC1"/>
    <w:rsid w:val="005A083C"/>
    <w:rsid w:val="005A3F04"/>
    <w:rsid w:val="005A6CFF"/>
    <w:rsid w:val="005A7436"/>
    <w:rsid w:val="005A780A"/>
    <w:rsid w:val="005A7F1D"/>
    <w:rsid w:val="005B4AF3"/>
    <w:rsid w:val="005D0C35"/>
    <w:rsid w:val="005D12ED"/>
    <w:rsid w:val="005D2B3C"/>
    <w:rsid w:val="005E18DD"/>
    <w:rsid w:val="005E5970"/>
    <w:rsid w:val="005F3E99"/>
    <w:rsid w:val="005F4A73"/>
    <w:rsid w:val="0060704D"/>
    <w:rsid w:val="00616529"/>
    <w:rsid w:val="00624610"/>
    <w:rsid w:val="00625E54"/>
    <w:rsid w:val="00630AF4"/>
    <w:rsid w:val="00631A4F"/>
    <w:rsid w:val="00632293"/>
    <w:rsid w:val="00635ABA"/>
    <w:rsid w:val="00642A55"/>
    <w:rsid w:val="006501E8"/>
    <w:rsid w:val="0065103E"/>
    <w:rsid w:val="006567CA"/>
    <w:rsid w:val="00661B20"/>
    <w:rsid w:val="00664627"/>
    <w:rsid w:val="006737BD"/>
    <w:rsid w:val="00674829"/>
    <w:rsid w:val="0068558E"/>
    <w:rsid w:val="006870F9"/>
    <w:rsid w:val="0069257E"/>
    <w:rsid w:val="00693988"/>
    <w:rsid w:val="006942EC"/>
    <w:rsid w:val="006A6A6D"/>
    <w:rsid w:val="006B0565"/>
    <w:rsid w:val="006C7FEC"/>
    <w:rsid w:val="006D24F4"/>
    <w:rsid w:val="006D48A2"/>
    <w:rsid w:val="006D4DE6"/>
    <w:rsid w:val="006E14ED"/>
    <w:rsid w:val="006F3F5D"/>
    <w:rsid w:val="006F7420"/>
    <w:rsid w:val="007139BD"/>
    <w:rsid w:val="00716D62"/>
    <w:rsid w:val="0074456A"/>
    <w:rsid w:val="00744A25"/>
    <w:rsid w:val="007450D8"/>
    <w:rsid w:val="00745676"/>
    <w:rsid w:val="007457F6"/>
    <w:rsid w:val="0075303F"/>
    <w:rsid w:val="00753AC5"/>
    <w:rsid w:val="00756466"/>
    <w:rsid w:val="00760AFC"/>
    <w:rsid w:val="00761C98"/>
    <w:rsid w:val="00766558"/>
    <w:rsid w:val="00770F52"/>
    <w:rsid w:val="00773EC2"/>
    <w:rsid w:val="00774BF7"/>
    <w:rsid w:val="00777ACC"/>
    <w:rsid w:val="0078387E"/>
    <w:rsid w:val="0079262B"/>
    <w:rsid w:val="00792D58"/>
    <w:rsid w:val="00794D10"/>
    <w:rsid w:val="007952D7"/>
    <w:rsid w:val="007A09CB"/>
    <w:rsid w:val="007C270A"/>
    <w:rsid w:val="007C5418"/>
    <w:rsid w:val="007C7DF8"/>
    <w:rsid w:val="007D2CEA"/>
    <w:rsid w:val="007F1776"/>
    <w:rsid w:val="007F6FF2"/>
    <w:rsid w:val="00803EF4"/>
    <w:rsid w:val="00805B99"/>
    <w:rsid w:val="00810353"/>
    <w:rsid w:val="00816633"/>
    <w:rsid w:val="0082003F"/>
    <w:rsid w:val="00823E56"/>
    <w:rsid w:val="00824670"/>
    <w:rsid w:val="008271E4"/>
    <w:rsid w:val="008373AF"/>
    <w:rsid w:val="008511C8"/>
    <w:rsid w:val="00853BD4"/>
    <w:rsid w:val="00856970"/>
    <w:rsid w:val="008570F3"/>
    <w:rsid w:val="0086385C"/>
    <w:rsid w:val="008715A3"/>
    <w:rsid w:val="00871DFC"/>
    <w:rsid w:val="008811D5"/>
    <w:rsid w:val="0088136F"/>
    <w:rsid w:val="008834F9"/>
    <w:rsid w:val="0089042C"/>
    <w:rsid w:val="00891D8F"/>
    <w:rsid w:val="008A74FA"/>
    <w:rsid w:val="008B6FD8"/>
    <w:rsid w:val="008C03EE"/>
    <w:rsid w:val="008C184A"/>
    <w:rsid w:val="008D4D2A"/>
    <w:rsid w:val="008E33D0"/>
    <w:rsid w:val="008E648B"/>
    <w:rsid w:val="008F0E62"/>
    <w:rsid w:val="008F4FBB"/>
    <w:rsid w:val="00901E31"/>
    <w:rsid w:val="0090759C"/>
    <w:rsid w:val="00913129"/>
    <w:rsid w:val="00916CDA"/>
    <w:rsid w:val="009244B7"/>
    <w:rsid w:val="009257C9"/>
    <w:rsid w:val="00926BCB"/>
    <w:rsid w:val="00940696"/>
    <w:rsid w:val="009474FA"/>
    <w:rsid w:val="0095363C"/>
    <w:rsid w:val="00964540"/>
    <w:rsid w:val="009739D3"/>
    <w:rsid w:val="0098164C"/>
    <w:rsid w:val="00982B9F"/>
    <w:rsid w:val="009943DB"/>
    <w:rsid w:val="009965ED"/>
    <w:rsid w:val="009A2D95"/>
    <w:rsid w:val="009A2FAD"/>
    <w:rsid w:val="009B0AD0"/>
    <w:rsid w:val="009B11E7"/>
    <w:rsid w:val="009C17AC"/>
    <w:rsid w:val="009D17EA"/>
    <w:rsid w:val="009D1ADA"/>
    <w:rsid w:val="009E4E3C"/>
    <w:rsid w:val="009E6C50"/>
    <w:rsid w:val="00A00AC8"/>
    <w:rsid w:val="00A05311"/>
    <w:rsid w:val="00A10EC4"/>
    <w:rsid w:val="00A12303"/>
    <w:rsid w:val="00A12786"/>
    <w:rsid w:val="00A1367A"/>
    <w:rsid w:val="00A14753"/>
    <w:rsid w:val="00A16CDF"/>
    <w:rsid w:val="00A21200"/>
    <w:rsid w:val="00A261E9"/>
    <w:rsid w:val="00A41E85"/>
    <w:rsid w:val="00A4394D"/>
    <w:rsid w:val="00A45BB1"/>
    <w:rsid w:val="00A50C0A"/>
    <w:rsid w:val="00A50F8F"/>
    <w:rsid w:val="00A527D0"/>
    <w:rsid w:val="00A5613F"/>
    <w:rsid w:val="00A60E3C"/>
    <w:rsid w:val="00A6513D"/>
    <w:rsid w:val="00A750D2"/>
    <w:rsid w:val="00A7732E"/>
    <w:rsid w:val="00A77983"/>
    <w:rsid w:val="00A8016B"/>
    <w:rsid w:val="00A82932"/>
    <w:rsid w:val="00AA0BDA"/>
    <w:rsid w:val="00AA6830"/>
    <w:rsid w:val="00AB14BE"/>
    <w:rsid w:val="00AB2680"/>
    <w:rsid w:val="00AB27A5"/>
    <w:rsid w:val="00AB6AF2"/>
    <w:rsid w:val="00AC3623"/>
    <w:rsid w:val="00AC3D39"/>
    <w:rsid w:val="00AC6F64"/>
    <w:rsid w:val="00AD01E7"/>
    <w:rsid w:val="00AD2EC4"/>
    <w:rsid w:val="00AD3048"/>
    <w:rsid w:val="00AD3BD5"/>
    <w:rsid w:val="00AE3ACA"/>
    <w:rsid w:val="00AE6047"/>
    <w:rsid w:val="00B033C8"/>
    <w:rsid w:val="00B07ABC"/>
    <w:rsid w:val="00B20588"/>
    <w:rsid w:val="00B2065B"/>
    <w:rsid w:val="00B258B5"/>
    <w:rsid w:val="00B26FF7"/>
    <w:rsid w:val="00B420AB"/>
    <w:rsid w:val="00B4335F"/>
    <w:rsid w:val="00B470F6"/>
    <w:rsid w:val="00B57D0A"/>
    <w:rsid w:val="00B62B64"/>
    <w:rsid w:val="00B6377F"/>
    <w:rsid w:val="00B7192C"/>
    <w:rsid w:val="00B74E07"/>
    <w:rsid w:val="00B80434"/>
    <w:rsid w:val="00B84919"/>
    <w:rsid w:val="00B924A2"/>
    <w:rsid w:val="00B92F79"/>
    <w:rsid w:val="00B936DF"/>
    <w:rsid w:val="00B958A5"/>
    <w:rsid w:val="00B97764"/>
    <w:rsid w:val="00BA0C34"/>
    <w:rsid w:val="00BA471A"/>
    <w:rsid w:val="00BB081D"/>
    <w:rsid w:val="00BB300A"/>
    <w:rsid w:val="00BB5C00"/>
    <w:rsid w:val="00BC0463"/>
    <w:rsid w:val="00BC255C"/>
    <w:rsid w:val="00BD6E13"/>
    <w:rsid w:val="00BD7025"/>
    <w:rsid w:val="00BD771F"/>
    <w:rsid w:val="00BE6082"/>
    <w:rsid w:val="00BF74BE"/>
    <w:rsid w:val="00BF76B9"/>
    <w:rsid w:val="00C04AB4"/>
    <w:rsid w:val="00C06A50"/>
    <w:rsid w:val="00C1799A"/>
    <w:rsid w:val="00C17F01"/>
    <w:rsid w:val="00C22953"/>
    <w:rsid w:val="00C263D6"/>
    <w:rsid w:val="00C27D7D"/>
    <w:rsid w:val="00C35A4F"/>
    <w:rsid w:val="00C35C78"/>
    <w:rsid w:val="00C4233F"/>
    <w:rsid w:val="00C42DAA"/>
    <w:rsid w:val="00C54D01"/>
    <w:rsid w:val="00C606B2"/>
    <w:rsid w:val="00C62AAD"/>
    <w:rsid w:val="00C638DB"/>
    <w:rsid w:val="00C656B1"/>
    <w:rsid w:val="00C82D59"/>
    <w:rsid w:val="00C90C1C"/>
    <w:rsid w:val="00CA2EBE"/>
    <w:rsid w:val="00CA319D"/>
    <w:rsid w:val="00CA3DA5"/>
    <w:rsid w:val="00CC0C43"/>
    <w:rsid w:val="00CC6D5C"/>
    <w:rsid w:val="00CD4F5A"/>
    <w:rsid w:val="00CD62EB"/>
    <w:rsid w:val="00CD7D4B"/>
    <w:rsid w:val="00CE5814"/>
    <w:rsid w:val="00CF4B6B"/>
    <w:rsid w:val="00D013A8"/>
    <w:rsid w:val="00D02535"/>
    <w:rsid w:val="00D039C8"/>
    <w:rsid w:val="00D0535B"/>
    <w:rsid w:val="00D0613C"/>
    <w:rsid w:val="00D07B5D"/>
    <w:rsid w:val="00D07E0D"/>
    <w:rsid w:val="00D07F58"/>
    <w:rsid w:val="00D136CF"/>
    <w:rsid w:val="00D139CC"/>
    <w:rsid w:val="00D15EA6"/>
    <w:rsid w:val="00D22DB8"/>
    <w:rsid w:val="00D23A49"/>
    <w:rsid w:val="00D2433F"/>
    <w:rsid w:val="00D25006"/>
    <w:rsid w:val="00D40519"/>
    <w:rsid w:val="00D43B8C"/>
    <w:rsid w:val="00D526F6"/>
    <w:rsid w:val="00D54C44"/>
    <w:rsid w:val="00D86AB0"/>
    <w:rsid w:val="00D9092D"/>
    <w:rsid w:val="00D922E9"/>
    <w:rsid w:val="00DA27A9"/>
    <w:rsid w:val="00DA66A6"/>
    <w:rsid w:val="00DB10AC"/>
    <w:rsid w:val="00DB6723"/>
    <w:rsid w:val="00DC6B25"/>
    <w:rsid w:val="00DD15A9"/>
    <w:rsid w:val="00DD2020"/>
    <w:rsid w:val="00DD249E"/>
    <w:rsid w:val="00DD466A"/>
    <w:rsid w:val="00DD61ED"/>
    <w:rsid w:val="00DD6E52"/>
    <w:rsid w:val="00DD7535"/>
    <w:rsid w:val="00DE2E59"/>
    <w:rsid w:val="00DF2027"/>
    <w:rsid w:val="00DF49CE"/>
    <w:rsid w:val="00DF5DAF"/>
    <w:rsid w:val="00DF6AD9"/>
    <w:rsid w:val="00E0458A"/>
    <w:rsid w:val="00E077F5"/>
    <w:rsid w:val="00E114FC"/>
    <w:rsid w:val="00E12DC2"/>
    <w:rsid w:val="00E30DC3"/>
    <w:rsid w:val="00E33A00"/>
    <w:rsid w:val="00E44502"/>
    <w:rsid w:val="00E506E3"/>
    <w:rsid w:val="00E524DC"/>
    <w:rsid w:val="00E744F5"/>
    <w:rsid w:val="00E74B16"/>
    <w:rsid w:val="00E75F10"/>
    <w:rsid w:val="00E819F7"/>
    <w:rsid w:val="00E91EC9"/>
    <w:rsid w:val="00E95163"/>
    <w:rsid w:val="00E95EC7"/>
    <w:rsid w:val="00E97121"/>
    <w:rsid w:val="00EA0387"/>
    <w:rsid w:val="00EA5E4A"/>
    <w:rsid w:val="00EA644A"/>
    <w:rsid w:val="00EB31AF"/>
    <w:rsid w:val="00EB4AA1"/>
    <w:rsid w:val="00EB4CFE"/>
    <w:rsid w:val="00EC689B"/>
    <w:rsid w:val="00EF2CAE"/>
    <w:rsid w:val="00EF3544"/>
    <w:rsid w:val="00F109AF"/>
    <w:rsid w:val="00F11304"/>
    <w:rsid w:val="00F2136F"/>
    <w:rsid w:val="00F27D3A"/>
    <w:rsid w:val="00F302D9"/>
    <w:rsid w:val="00F3125B"/>
    <w:rsid w:val="00F32C3A"/>
    <w:rsid w:val="00F33830"/>
    <w:rsid w:val="00F43FB8"/>
    <w:rsid w:val="00F57A07"/>
    <w:rsid w:val="00F60157"/>
    <w:rsid w:val="00F63BA6"/>
    <w:rsid w:val="00F650C2"/>
    <w:rsid w:val="00F6522D"/>
    <w:rsid w:val="00F9171B"/>
    <w:rsid w:val="00F91B25"/>
    <w:rsid w:val="00F96B7C"/>
    <w:rsid w:val="00FA056C"/>
    <w:rsid w:val="00FA65C2"/>
    <w:rsid w:val="00FB3803"/>
    <w:rsid w:val="00FC6008"/>
    <w:rsid w:val="00FC6F29"/>
    <w:rsid w:val="00FC78AD"/>
    <w:rsid w:val="00FE00D5"/>
    <w:rsid w:val="00FE4057"/>
    <w:rsid w:val="00FE66B7"/>
    <w:rsid w:val="00FF1969"/>
    <w:rsid w:val="00FF47AC"/>
    <w:rsid w:val="44D6B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953C2E"/>
  <w15:chartTrackingRefBased/>
  <w15:docId w15:val="{A4CCE30F-B997-4CB9-84F5-08ADAF4D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0D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1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5D"/>
    <w:pPr>
      <w:numPr>
        <w:numId w:val="11"/>
      </w:numPr>
      <w:spacing w:after="240" w:line="240" w:lineRule="auto"/>
      <w:jc w:val="both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E30D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D4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4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4D2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D2A"/>
    <w:rPr>
      <w:b/>
      <w:bCs/>
      <w:sz w:val="20"/>
      <w:szCs w:val="20"/>
      <w:lang w:val="en-GB"/>
    </w:rPr>
  </w:style>
  <w:style w:type="character" w:customStyle="1" w:styleId="markedcontent">
    <w:name w:val="markedcontent"/>
    <w:basedOn w:val="DefaultParagraphFont"/>
    <w:rsid w:val="00FE00D5"/>
  </w:style>
  <w:style w:type="character" w:customStyle="1" w:styleId="Heading2Char">
    <w:name w:val="Heading 2 Char"/>
    <w:basedOn w:val="DefaultParagraphFont"/>
    <w:link w:val="Heading2"/>
    <w:uiPriority w:val="9"/>
    <w:rsid w:val="00E30D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271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E524DC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24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33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5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7535"/>
    <w:rPr>
      <w:rFonts w:eastAsiaTheme="minorEastAsia"/>
      <w:color w:val="5A5A5A" w:themeColor="text1" w:themeTint="A5"/>
      <w:spacing w:val="15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30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8E7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30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8E7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8E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8E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308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29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24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C1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522A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art-cities-marketplace.ec.europa.eu/sites/default/files/2023-06/Smart%20Cities%20Marketplace%20Charter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59f052-e7b4-46d1-b240-ef5f6338137d">
      <Terms xmlns="http://schemas.microsoft.com/office/infopath/2007/PartnerControls"/>
    </lcf76f155ced4ddcb4097134ff3c332f>
    <TaxCatchAll xmlns="5908cd33-782d-4609-b8d4-1360ac8663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225AFCF7F264995BAF3A365B3D91B" ma:contentTypeVersion="9" ma:contentTypeDescription="Create a new document." ma:contentTypeScope="" ma:versionID="32196a29158be009aeea7b7d174738a2">
  <xsd:schema xmlns:xsd="http://www.w3.org/2001/XMLSchema" xmlns:xs="http://www.w3.org/2001/XMLSchema" xmlns:p="http://schemas.microsoft.com/office/2006/metadata/properties" xmlns:ns2="0b59f052-e7b4-46d1-b240-ef5f6338137d" xmlns:ns3="5908cd33-782d-4609-b8d4-1360ac86632a" targetNamespace="http://schemas.microsoft.com/office/2006/metadata/properties" ma:root="true" ma:fieldsID="2be0bdcd69ead3e636e9528eb387f321" ns2:_="" ns3:_="">
    <xsd:import namespace="0b59f052-e7b4-46d1-b240-ef5f6338137d"/>
    <xsd:import namespace="5908cd33-782d-4609-b8d4-1360ac866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9f052-e7b4-46d1-b240-ef5f63381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02801d1-9bcb-47fd-81aa-c39e34c9f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8cd33-782d-4609-b8d4-1360ac86632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4d1d77-b56e-48dc-aa75-fc276cb5a938}" ma:internalName="TaxCatchAll" ma:showField="CatchAllData" ma:web="5908cd33-782d-4609-b8d4-1360ac866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06ACE-BD91-4568-9EB5-96E447FE06D3}">
  <ds:schemaRefs>
    <ds:schemaRef ds:uri="http://schemas.microsoft.com/office/2006/documentManagement/types"/>
    <ds:schemaRef ds:uri="http://purl.org/dc/elements/1.1/"/>
    <ds:schemaRef ds:uri="5908cd33-782d-4609-b8d4-1360ac86632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0b59f052-e7b4-46d1-b240-ef5f633813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F87C9E-2A5F-4DB2-8C6D-59A0773DB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481AC-D019-4B48-B75A-6A39F5D075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7D5EB6-784F-41D2-84F2-AE74DF83E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9f052-e7b4-46d1-b240-ef5f6338137d"/>
    <ds:schemaRef ds:uri="5908cd33-782d-4609-b8d4-1360ac866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van Dijk</dc:creator>
  <cp:keywords/>
  <dc:description/>
  <cp:lastModifiedBy>Gosia Mątowska</cp:lastModifiedBy>
  <cp:revision>8</cp:revision>
  <cp:lastPrinted>2023-01-31T12:15:00Z</cp:lastPrinted>
  <dcterms:created xsi:type="dcterms:W3CDTF">2023-08-11T12:36:00Z</dcterms:created>
  <dcterms:modified xsi:type="dcterms:W3CDTF">2023-08-16T13:15:00Z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0x010100126225AFCF7F264995BAF3A365B3D91B</vt:lpwstr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2022-11-03T13:17:34Z</vt:lpwstr>
  </property>
  <property fmtid="{D5CDD505-2E9C-101B-9397-08002B2CF9AE}" pid="6" name="MSIP_Label_6bd9ddd1-4d20-43f6-abfa-fc3c07406f94_Method">
    <vt:lpwstr>Standard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bfd814dc-60cf-4089-a76a-1a2ba75d3784</vt:lpwstr>
  </property>
  <property fmtid="{D5CDD505-2E9C-101B-9397-08002B2CF9AE}" pid="10" name="MSIP_Label_6bd9ddd1-4d20-43f6-abfa-fc3c07406f94_ContentBits">
    <vt:lpwstr>0</vt:lpwstr>
  </property>
  <property fmtid="{D5CDD505-2E9C-101B-9397-08002B2CF9AE}" pid="11" name="MSIP_Label_48141450-2387-4aca-b41f-19cd6be9dd3c_Enabled">
    <vt:lpwstr>true</vt:lpwstr>
  </property>
  <property fmtid="{D5CDD505-2E9C-101B-9397-08002B2CF9AE}" pid="12" name="MSIP_Label_48141450-2387-4aca-b41f-19cd6be9dd3c_SetDate">
    <vt:lpwstr>2023-01-31T12:15:14Z</vt:lpwstr>
  </property>
  <property fmtid="{D5CDD505-2E9C-101B-9397-08002B2CF9AE}" pid="13" name="MSIP_Label_48141450-2387-4aca-b41f-19cd6be9dd3c_Method">
    <vt:lpwstr>Standard</vt:lpwstr>
  </property>
  <property fmtid="{D5CDD505-2E9C-101B-9397-08002B2CF9AE}" pid="14" name="MSIP_Label_48141450-2387-4aca-b41f-19cd6be9dd3c_Name">
    <vt:lpwstr>Restricted_Unprotected</vt:lpwstr>
  </property>
  <property fmtid="{D5CDD505-2E9C-101B-9397-08002B2CF9AE}" pid="15" name="MSIP_Label_48141450-2387-4aca-b41f-19cd6be9dd3c_SiteId">
    <vt:lpwstr>adf10e2b-b6e9-41d6-be2f-c12bb566019c</vt:lpwstr>
  </property>
  <property fmtid="{D5CDD505-2E9C-101B-9397-08002B2CF9AE}" pid="16" name="MSIP_Label_48141450-2387-4aca-b41f-19cd6be9dd3c_ActionId">
    <vt:lpwstr>a64c666a-2d9e-4ac2-ba05-dc38e401e2ff</vt:lpwstr>
  </property>
  <property fmtid="{D5CDD505-2E9C-101B-9397-08002B2CF9AE}" pid="17" name="MSIP_Label_48141450-2387-4aca-b41f-19cd6be9dd3c_ContentBits">
    <vt:lpwstr>0</vt:lpwstr>
  </property>
</Properties>
</file>